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3F9C5" w14:textId="631C7D0C" w:rsidR="00D100AA" w:rsidRDefault="00D100AA">
      <w:r>
        <w:t>Omówienie  (załącznik tabela)</w:t>
      </w:r>
    </w:p>
    <w:p w14:paraId="18C31DA2" w14:textId="680D5218" w:rsidR="00D100AA" w:rsidRDefault="00D100AA" w:rsidP="00D100AA">
      <w:r>
        <w:t>1.Zadania oświatowe są zadaniem własnym JST finansowanym ze środków własnych. Na tę część z nich, która jest obowiązkowa, JST otrzymują wsparcie z budżetu państwa (wyrok TK z 9.06.2010 r.), a na pozostałe – przedszkola ,  otrzymały między innymi udział w podatku PIT.  Na przykład 39,</w:t>
      </w:r>
      <w:r w:rsidR="004D2A81">
        <w:t>34</w:t>
      </w:r>
      <w:r>
        <w:t xml:space="preserve">% PIT otrzymuje gmina od swoich podatników, niezależnie od tego, gdzie pracują- w pewnym uproszczeniu po połowie na urząd i </w:t>
      </w:r>
      <w:r w:rsidR="004D2A81">
        <w:t xml:space="preserve">na </w:t>
      </w:r>
      <w:r>
        <w:t>przedszkola.   JST na ogół wydają na realizacje zadań „subwencjonowanych” więcej, niż wynosi wsparcie                          z budżetu państwa</w:t>
      </w:r>
      <w:r w:rsidR="004F066B">
        <w:t>. Oceniam, że kwota „dopłaty” nie powinna być wyższa niż 10% (max 15%) kwoty wsparcia budżetowego.</w:t>
      </w:r>
    </w:p>
    <w:p w14:paraId="02D76B05" w14:textId="17F54CE8" w:rsidR="004F066B" w:rsidRDefault="004F066B" w:rsidP="00D100AA">
      <w:r>
        <w:t>W województwie pomorskim  w roku 2023:</w:t>
      </w:r>
    </w:p>
    <w:p w14:paraId="26DA67B7" w14:textId="2DB6CCFA" w:rsidR="004F066B" w:rsidRDefault="004F066B" w:rsidP="00D100AA">
      <w:r>
        <w:t>- na 16 powiatów ziemskich 5 wydało mniej, niż otrzymało z budżetu, 9 dopłaciło „w normie”,  a 2 wydały więcej niż 15% (</w:t>
      </w:r>
      <w:proofErr w:type="spellStart"/>
      <w:r>
        <w:t>s.o</w:t>
      </w:r>
      <w:proofErr w:type="spellEnd"/>
      <w:r>
        <w:t xml:space="preserve">. + </w:t>
      </w:r>
      <w:proofErr w:type="spellStart"/>
      <w:r>
        <w:t>db</w:t>
      </w:r>
      <w:proofErr w:type="spellEnd"/>
      <w:r>
        <w:t xml:space="preserve">)  - 87,5% wydało w wysokości </w:t>
      </w:r>
      <w:r w:rsidR="0001549C">
        <w:t>tak</w:t>
      </w:r>
      <w:r>
        <w:t xml:space="preserve"> </w:t>
      </w:r>
      <w:r w:rsidR="0001549C">
        <w:t>o</w:t>
      </w:r>
      <w:r>
        <w:t>kreślonej jako norma;</w:t>
      </w:r>
    </w:p>
    <w:p w14:paraId="5B5F6D1E" w14:textId="39B9AD2E" w:rsidR="004F066B" w:rsidRDefault="004F066B" w:rsidP="00D100AA">
      <w:r>
        <w:t>- na 119 gmin 8 wydało mniej niż 100% (</w:t>
      </w:r>
      <w:proofErr w:type="spellStart"/>
      <w:r>
        <w:t>s.o</w:t>
      </w:r>
      <w:proofErr w:type="spellEnd"/>
      <w:r>
        <w:t xml:space="preserve">. + </w:t>
      </w:r>
      <w:proofErr w:type="spellStart"/>
      <w:r>
        <w:t>db</w:t>
      </w:r>
      <w:proofErr w:type="spellEnd"/>
      <w:r>
        <w:t>), 30 zmie</w:t>
      </w:r>
      <w:r w:rsidR="0001549C">
        <w:t>ś</w:t>
      </w:r>
      <w:r>
        <w:t>ci</w:t>
      </w:r>
      <w:r w:rsidR="0001549C">
        <w:t>ł</w:t>
      </w:r>
      <w:r>
        <w:t>o się w „normie”, a 81 czyli 53,09%, wydało więcej, niekiedy znacznie;</w:t>
      </w:r>
    </w:p>
    <w:p w14:paraId="0EFC881F" w14:textId="20E09629" w:rsidR="004F066B" w:rsidRDefault="004F066B" w:rsidP="00D100AA">
      <w:r>
        <w:t>- na 4 powiaty grodzkie Słupsk wydał 107,0% a Sopot 151,7%.</w:t>
      </w:r>
    </w:p>
    <w:p w14:paraId="4A363CB8" w14:textId="5C0CA47F" w:rsidR="004F066B" w:rsidRDefault="004F066B" w:rsidP="00D100AA">
      <w:r>
        <w:t xml:space="preserve">2.Jakie mogą być przyczyny tak znacznych rozbieżności w realnych kosztach realizacji </w:t>
      </w:r>
      <w:r w:rsidR="008332A9">
        <w:t xml:space="preserve">zadań </w:t>
      </w:r>
      <w:r>
        <w:t>oświatowych a otrzymywanym wsparciem z budżetu państwa na ich wykonanie?</w:t>
      </w:r>
    </w:p>
    <w:p w14:paraId="4DAA83E4" w14:textId="77777777" w:rsidR="004F066B" w:rsidRDefault="004F066B" w:rsidP="00D100AA">
      <w:r>
        <w:t>Może to być na przykład:</w:t>
      </w:r>
    </w:p>
    <w:p w14:paraId="4135F905" w14:textId="205CF306" w:rsidR="004F066B" w:rsidRDefault="00A77A37" w:rsidP="00D100AA">
      <w:r>
        <w:t>- wykazywanie w kosztach realizacji zadań subwencjonowanych wydatków na przedszkola (wynagrodzenia nauczycieli) lub rozliczanie łącznie  kosztów funkcjonowania</w:t>
      </w:r>
      <w:r w:rsidR="004F066B">
        <w:t xml:space="preserve"> </w:t>
      </w:r>
      <w:r>
        <w:t xml:space="preserve"> budynku mieszczącego jednocześnie przedszkole i szkołę (prąd, obsługa, kuchnia, itp.);</w:t>
      </w:r>
    </w:p>
    <w:p w14:paraId="4D0B3FDA" w14:textId="3721B291" w:rsidR="00A77A37" w:rsidRDefault="00A77A37" w:rsidP="00D100AA">
      <w:r>
        <w:t>- nieracjonalna ekonomicznie sie</w:t>
      </w:r>
      <w:r w:rsidR="003D4973">
        <w:t>ć</w:t>
      </w:r>
      <w:r>
        <w:t xml:space="preserve"> szkół, w których s</w:t>
      </w:r>
      <w:r w:rsidR="003D4973">
        <w:t>ą</w:t>
      </w:r>
      <w:r>
        <w:t xml:space="preserve"> nisk</w:t>
      </w:r>
      <w:r w:rsidR="003D4973">
        <w:t>ie</w:t>
      </w:r>
      <w:r>
        <w:t xml:space="preserve"> stany osobowe w klasach, utrzymywanych z p</w:t>
      </w:r>
      <w:r w:rsidR="003D4973">
        <w:t>r</w:t>
      </w:r>
      <w:r>
        <w:t>zyczyn społecznych;</w:t>
      </w:r>
    </w:p>
    <w:p w14:paraId="0D5F63F8" w14:textId="52E30CD9" w:rsidR="003D4973" w:rsidRDefault="003D4973" w:rsidP="00D100AA">
      <w:r>
        <w:t>- nadmierny rozwój szkolnictwa prowadzonego przez podmioty niepubliczne, których zasady finansowania umożliwiają uzyskiwanie znacznych dochodów przez właścicieli;</w:t>
      </w:r>
    </w:p>
    <w:p w14:paraId="5F966011" w14:textId="03DDF377" w:rsidR="003D4973" w:rsidRDefault="003D4973" w:rsidP="00D100AA">
      <w:r>
        <w:t>- znaczne  przeszacowanie wybranej dziedziny edukacji ( np. język kaszubski, itp.).</w:t>
      </w:r>
      <w:r w:rsidR="00216A08">
        <w:t xml:space="preserve"> </w:t>
      </w:r>
    </w:p>
    <w:p w14:paraId="328148C0" w14:textId="42C2DB26" w:rsidR="004D2A81" w:rsidRDefault="004D2A81" w:rsidP="00D100AA">
      <w:r>
        <w:t xml:space="preserve">. . . </w:t>
      </w:r>
    </w:p>
    <w:p w14:paraId="05F85C6C" w14:textId="23FE60B2" w:rsidR="00565C25" w:rsidRDefault="003D4973" w:rsidP="00D100AA">
      <w:r>
        <w:t>3.Poziom dopłat ogółem jest znaczny</w:t>
      </w:r>
      <w:r w:rsidR="00565C25">
        <w:t>:</w:t>
      </w:r>
    </w:p>
    <w:p w14:paraId="265D8597" w14:textId="54A40F81" w:rsidR="00565C25" w:rsidRDefault="00565C25" w:rsidP="00D100AA">
      <w:r>
        <w:t xml:space="preserve"> – w roku 2022 </w:t>
      </w:r>
      <w:r w:rsidR="004D2A81">
        <w:t xml:space="preserve">  </w:t>
      </w:r>
      <w:r>
        <w:t>12</w:t>
      </w:r>
      <w:r w:rsidR="008332A9">
        <w:t>7</w:t>
      </w:r>
      <w:r>
        <w:t>,5</w:t>
      </w:r>
      <w:r w:rsidR="004D2A81">
        <w:t xml:space="preserve">1 %  </w:t>
      </w:r>
      <w:r>
        <w:t xml:space="preserve">K; </w:t>
      </w:r>
      <w:r w:rsidR="004D2A81">
        <w:t xml:space="preserve">          </w:t>
      </w:r>
      <w:r>
        <w:t>12</w:t>
      </w:r>
      <w:r w:rsidR="008332A9">
        <w:t>3</w:t>
      </w:r>
      <w:r>
        <w:t>,</w:t>
      </w:r>
      <w:r w:rsidR="008332A9">
        <w:t>22</w:t>
      </w:r>
      <w:r w:rsidR="004D2A81">
        <w:t xml:space="preserve"> %   WP</w:t>
      </w:r>
      <w:r>
        <w:t xml:space="preserve"> </w:t>
      </w:r>
      <w:r w:rsidR="004D2A81">
        <w:t xml:space="preserve">         </w:t>
      </w:r>
    </w:p>
    <w:p w14:paraId="5A5416C7" w14:textId="1E132681" w:rsidR="003D4973" w:rsidRDefault="00565C25" w:rsidP="00D100AA">
      <w:r>
        <w:t xml:space="preserve"> -</w:t>
      </w:r>
      <w:r w:rsidR="004D2A81">
        <w:t xml:space="preserve"> </w:t>
      </w:r>
      <w:r>
        <w:t xml:space="preserve">w roku 2023 </w:t>
      </w:r>
      <w:r w:rsidR="004D2A81">
        <w:t xml:space="preserve">  </w:t>
      </w:r>
      <w:r>
        <w:t xml:space="preserve"> 12</w:t>
      </w:r>
      <w:r w:rsidR="008332A9">
        <w:t>5</w:t>
      </w:r>
      <w:r>
        <w:t xml:space="preserve">,5 </w:t>
      </w:r>
      <w:r w:rsidR="004D2A81">
        <w:t xml:space="preserve"> %   </w:t>
      </w:r>
      <w:r>
        <w:t>K</w:t>
      </w:r>
      <w:r w:rsidR="004D2A81">
        <w:t xml:space="preserve"> </w:t>
      </w:r>
      <w:r>
        <w:t>;</w:t>
      </w:r>
      <w:r w:rsidR="004D2A81">
        <w:t xml:space="preserve">          </w:t>
      </w:r>
      <w:r>
        <w:t xml:space="preserve"> 12</w:t>
      </w:r>
      <w:r w:rsidR="008332A9">
        <w:t>0</w:t>
      </w:r>
      <w:r>
        <w:t>,</w:t>
      </w:r>
      <w:r w:rsidR="008332A9">
        <w:t>5</w:t>
      </w:r>
      <w:r w:rsidR="004D2A81">
        <w:t xml:space="preserve"> %    </w:t>
      </w:r>
      <w:r>
        <w:t xml:space="preserve"> WP.</w:t>
      </w:r>
    </w:p>
    <w:p w14:paraId="5C4095F7" w14:textId="232BFA84" w:rsidR="003D4973" w:rsidRDefault="003D4973" w:rsidP="00D100AA">
      <w:r>
        <w:t xml:space="preserve">Nastąpiło to w wyniku zaniżania wielkości środków przekazywanych do JST, niewspółmiernych do wzrostu kosztów </w:t>
      </w:r>
      <w:r w:rsidR="006F0306">
        <w:t xml:space="preserve"> </w:t>
      </w:r>
      <w:r w:rsidR="003D0ECF">
        <w:t xml:space="preserve">wynikających z inflacji (rzeczywistej) i zmian płacowych nauczycieli. Znaczny wzrost kosztów został spowodowany przez likwidacje gimnazjów. W gminach nastąpił na ogół wzrost liczby klas VII i VIII SP w stosunku do klas I </w:t>
      </w:r>
      <w:proofErr w:type="spellStart"/>
      <w:r w:rsidR="003D0ECF">
        <w:t>i</w:t>
      </w:r>
      <w:proofErr w:type="spellEnd"/>
      <w:r w:rsidR="003D0ECF">
        <w:t xml:space="preserve"> II G.    W powiatach nastąpiło wydłużenie o rok nauczania w „ klasach  droższych” w stosunku do klasy II</w:t>
      </w:r>
      <w:r w:rsidR="008332A9">
        <w:t>I</w:t>
      </w:r>
      <w:r w:rsidR="003D0ECF">
        <w:t xml:space="preserve"> gimnazjum. W liceach, ze względu na większą liczbę lekcji tygodniowo w klasie i o rok dłuższe kształcenie w technikach</w:t>
      </w:r>
      <w:r w:rsidR="008D498D">
        <w:t>, niemal dwukrotnie droższe niż kształcenie ogólne w gimnazjum.</w:t>
      </w:r>
    </w:p>
    <w:p w14:paraId="0A29B8AF" w14:textId="339798CB" w:rsidR="008D498D" w:rsidRDefault="008D498D" w:rsidP="00D100AA">
      <w:r>
        <w:t>Wzrost części oświatowej subwencji ogólnej plus dotacje na zada</w:t>
      </w:r>
      <w:r w:rsidR="0001549C">
        <w:t>nia bieżące nie nadążały za wzrostem kosztów. W efekcie  dopłaty JST byłyby jeszcze wyższe, gdyby nie zanizanie kosztów poprzez obniżanie realnej wysokości przeciętnych wynagrodzeń nauczycieli.</w:t>
      </w:r>
    </w:p>
    <w:p w14:paraId="63BA34B5" w14:textId="17C92AF7" w:rsidR="00216A08" w:rsidRDefault="00216A08" w:rsidP="00D100AA">
      <w:r>
        <w:t>Na poziom wysokości jednostkowych wynagrodzeń ma wpływ liczba realizowanych nadgodzin ponad etatowe pensum ( w IV kw. 2023 jest to 6 godzin w tygodniu).</w:t>
      </w:r>
    </w:p>
    <w:p w14:paraId="0C5AFDD3" w14:textId="77777777" w:rsidR="00211CA1" w:rsidRDefault="00211CA1" w:rsidP="00D100AA">
      <w:bookmarkStart w:id="0" w:name="_GoBack"/>
      <w:bookmarkEnd w:id="0"/>
    </w:p>
    <w:sectPr w:rsidR="00211CA1" w:rsidSect="003126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030EF"/>
    <w:multiLevelType w:val="hybridMultilevel"/>
    <w:tmpl w:val="0C1CE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8533607-4B68-40F7-8278-D5CC6ED42C62}"/>
  </w:docVars>
  <w:rsids>
    <w:rsidRoot w:val="00D100AA"/>
    <w:rsid w:val="0001549C"/>
    <w:rsid w:val="000D2AE8"/>
    <w:rsid w:val="000F35F0"/>
    <w:rsid w:val="00165BC5"/>
    <w:rsid w:val="00211CA1"/>
    <w:rsid w:val="00216A08"/>
    <w:rsid w:val="003126EE"/>
    <w:rsid w:val="00335AB8"/>
    <w:rsid w:val="003D0ECF"/>
    <w:rsid w:val="003D356A"/>
    <w:rsid w:val="003D4973"/>
    <w:rsid w:val="00437EAC"/>
    <w:rsid w:val="00487407"/>
    <w:rsid w:val="004D2A81"/>
    <w:rsid w:val="004E0D34"/>
    <w:rsid w:val="004F066B"/>
    <w:rsid w:val="00565C25"/>
    <w:rsid w:val="005D6C46"/>
    <w:rsid w:val="00621F51"/>
    <w:rsid w:val="006A4509"/>
    <w:rsid w:val="006F0306"/>
    <w:rsid w:val="007201FD"/>
    <w:rsid w:val="007F03B0"/>
    <w:rsid w:val="0082457D"/>
    <w:rsid w:val="008332A9"/>
    <w:rsid w:val="00842538"/>
    <w:rsid w:val="008C6CC8"/>
    <w:rsid w:val="008D498D"/>
    <w:rsid w:val="008F092B"/>
    <w:rsid w:val="00944E56"/>
    <w:rsid w:val="009809E6"/>
    <w:rsid w:val="009A4499"/>
    <w:rsid w:val="00A0116E"/>
    <w:rsid w:val="00A77A37"/>
    <w:rsid w:val="00B132FD"/>
    <w:rsid w:val="00C81E31"/>
    <w:rsid w:val="00D01553"/>
    <w:rsid w:val="00D100AA"/>
    <w:rsid w:val="00DE3774"/>
    <w:rsid w:val="00E14000"/>
    <w:rsid w:val="00E3660C"/>
    <w:rsid w:val="00F8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0259"/>
  <w15:chartTrackingRefBased/>
  <w15:docId w15:val="{F39A8BE7-1BA6-4438-93C1-20F6CDA2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0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0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0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0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0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0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0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0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0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0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0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0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00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00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00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00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00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00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0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0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0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0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0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00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00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00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0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00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00A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8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8533607-4B68-40F7-8278-D5CC6ED42C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POTULSKI</dc:creator>
  <cp:keywords/>
  <dc:description/>
  <cp:lastModifiedBy>OPZZ</cp:lastModifiedBy>
  <cp:revision>3</cp:revision>
  <cp:lastPrinted>2024-04-18T15:48:00Z</cp:lastPrinted>
  <dcterms:created xsi:type="dcterms:W3CDTF">2025-04-28T13:28:00Z</dcterms:created>
  <dcterms:modified xsi:type="dcterms:W3CDTF">2025-04-29T13:01:00Z</dcterms:modified>
</cp:coreProperties>
</file>