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08C20" w14:textId="77777777" w:rsidR="007D21CF" w:rsidRPr="00767884" w:rsidRDefault="007D21CF" w:rsidP="00767884">
      <w:pPr>
        <w:pStyle w:val="Tekstpodstawowy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67884">
        <w:rPr>
          <w:rFonts w:ascii="Arial" w:hAnsi="Arial" w:cs="Arial"/>
          <w:sz w:val="28"/>
          <w:szCs w:val="28"/>
        </w:rPr>
        <w:t xml:space="preserve">Projekt </w:t>
      </w:r>
    </w:p>
    <w:p w14:paraId="222C91BA" w14:textId="04EFD161" w:rsidR="003736D1" w:rsidRPr="00767884" w:rsidRDefault="003736D1" w:rsidP="003736D1">
      <w:pPr>
        <w:pStyle w:val="Tekstpodstawowy"/>
        <w:jc w:val="center"/>
        <w:rPr>
          <w:rFonts w:ascii="Arial" w:hAnsi="Arial" w:cs="Arial"/>
          <w:b/>
          <w:sz w:val="32"/>
          <w:szCs w:val="32"/>
        </w:rPr>
      </w:pPr>
      <w:r w:rsidRPr="00767884">
        <w:rPr>
          <w:rFonts w:ascii="Arial" w:hAnsi="Arial" w:cs="Arial"/>
          <w:b/>
          <w:sz w:val="32"/>
          <w:szCs w:val="32"/>
        </w:rPr>
        <w:t xml:space="preserve">UCHWAŁA NR </w:t>
      </w:r>
      <w:r w:rsidR="007D21CF" w:rsidRPr="00767884">
        <w:rPr>
          <w:rFonts w:ascii="Arial" w:hAnsi="Arial" w:cs="Arial"/>
          <w:b/>
          <w:sz w:val="32"/>
          <w:szCs w:val="32"/>
        </w:rPr>
        <w:t>…</w:t>
      </w:r>
      <w:r w:rsidRPr="00767884">
        <w:rPr>
          <w:rFonts w:ascii="Arial" w:hAnsi="Arial" w:cs="Arial"/>
          <w:b/>
          <w:sz w:val="32"/>
          <w:szCs w:val="32"/>
        </w:rPr>
        <w:t>/</w:t>
      </w:r>
      <w:r w:rsidR="007D21CF" w:rsidRPr="00767884">
        <w:rPr>
          <w:rFonts w:ascii="Arial" w:hAnsi="Arial" w:cs="Arial"/>
          <w:b/>
          <w:sz w:val="32"/>
          <w:szCs w:val="32"/>
        </w:rPr>
        <w:t>…</w:t>
      </w:r>
      <w:r w:rsidRPr="00767884">
        <w:rPr>
          <w:rFonts w:ascii="Arial" w:hAnsi="Arial" w:cs="Arial"/>
          <w:b/>
          <w:sz w:val="32"/>
          <w:szCs w:val="32"/>
        </w:rPr>
        <w:t>/</w:t>
      </w:r>
      <w:r w:rsidR="007D21CF" w:rsidRPr="00767884">
        <w:rPr>
          <w:rFonts w:ascii="Arial" w:hAnsi="Arial" w:cs="Arial"/>
          <w:b/>
          <w:sz w:val="32"/>
          <w:szCs w:val="32"/>
        </w:rPr>
        <w:t>25</w:t>
      </w:r>
    </w:p>
    <w:p w14:paraId="22DF47D7" w14:textId="77777777" w:rsidR="003736D1" w:rsidRPr="00767884" w:rsidRDefault="003736D1" w:rsidP="003736D1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767884">
        <w:rPr>
          <w:rFonts w:ascii="Arial" w:hAnsi="Arial" w:cs="Arial"/>
          <w:b/>
          <w:sz w:val="32"/>
          <w:szCs w:val="32"/>
        </w:rPr>
        <w:t>SEJMIKU WOJEWÓDZTWA POMORSKIEGO</w:t>
      </w:r>
    </w:p>
    <w:p w14:paraId="6AD3D094" w14:textId="19388808" w:rsidR="003736D1" w:rsidRPr="00767884" w:rsidRDefault="003736D1" w:rsidP="003736D1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767884">
        <w:rPr>
          <w:rFonts w:ascii="Arial" w:hAnsi="Arial" w:cs="Arial"/>
          <w:b/>
          <w:sz w:val="32"/>
          <w:szCs w:val="32"/>
        </w:rPr>
        <w:t xml:space="preserve">z dnia </w:t>
      </w:r>
      <w:r w:rsidR="007D21CF" w:rsidRPr="00767884">
        <w:rPr>
          <w:rFonts w:ascii="Arial" w:hAnsi="Arial" w:cs="Arial"/>
          <w:b/>
          <w:sz w:val="32"/>
          <w:szCs w:val="32"/>
        </w:rPr>
        <w:t>…</w:t>
      </w:r>
      <w:r w:rsidRPr="00767884">
        <w:rPr>
          <w:rFonts w:ascii="Arial" w:hAnsi="Arial" w:cs="Arial"/>
          <w:b/>
          <w:sz w:val="32"/>
          <w:szCs w:val="32"/>
        </w:rPr>
        <w:t xml:space="preserve"> </w:t>
      </w:r>
      <w:r w:rsidR="007D21CF" w:rsidRPr="00767884">
        <w:rPr>
          <w:rFonts w:ascii="Arial" w:hAnsi="Arial" w:cs="Arial"/>
          <w:b/>
          <w:sz w:val="32"/>
          <w:szCs w:val="32"/>
        </w:rPr>
        <w:t>…</w:t>
      </w:r>
      <w:r w:rsidRPr="00767884">
        <w:rPr>
          <w:rFonts w:ascii="Arial" w:hAnsi="Arial" w:cs="Arial"/>
          <w:b/>
          <w:sz w:val="32"/>
          <w:szCs w:val="32"/>
        </w:rPr>
        <w:t xml:space="preserve"> 202</w:t>
      </w:r>
      <w:r w:rsidR="007D21CF" w:rsidRPr="00767884">
        <w:rPr>
          <w:rFonts w:ascii="Arial" w:hAnsi="Arial" w:cs="Arial"/>
          <w:b/>
          <w:sz w:val="32"/>
          <w:szCs w:val="32"/>
        </w:rPr>
        <w:t>5</w:t>
      </w:r>
      <w:r w:rsidRPr="00767884">
        <w:rPr>
          <w:rFonts w:ascii="Arial" w:hAnsi="Arial" w:cs="Arial"/>
          <w:b/>
          <w:sz w:val="32"/>
          <w:szCs w:val="32"/>
        </w:rPr>
        <w:t xml:space="preserve"> roku</w:t>
      </w:r>
    </w:p>
    <w:p w14:paraId="5AF5B6EC" w14:textId="77777777" w:rsidR="008B64FD" w:rsidRPr="00767884" w:rsidRDefault="008B64FD">
      <w:pPr>
        <w:rPr>
          <w:rFonts w:ascii="Arial" w:hAnsi="Arial" w:cs="Arial"/>
          <w:sz w:val="28"/>
          <w:szCs w:val="28"/>
        </w:rPr>
      </w:pPr>
    </w:p>
    <w:p w14:paraId="1F777100" w14:textId="001702CA" w:rsidR="008B64FD" w:rsidRPr="00767884" w:rsidRDefault="007D21CF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zmieniająca uchwałę </w:t>
      </w:r>
      <w:r w:rsidR="008B64FD" w:rsidRPr="00767884">
        <w:rPr>
          <w:rFonts w:ascii="Arial" w:hAnsi="Arial" w:cs="Arial"/>
          <w:b/>
          <w:sz w:val="28"/>
          <w:szCs w:val="28"/>
        </w:rPr>
        <w:t>w sprawie Regulaminu określającego wysokość stawek oraz szczegółowe warunki przyznawania dodatków do wynagrodzenia zasadniczego, szczegółowe warunki obliczania i wypłacania wynagrodzenia za godziny ponadwymiarowe i godziny doraźnych zastęps</w:t>
      </w:r>
      <w:r w:rsidR="00034A51" w:rsidRPr="00767884">
        <w:rPr>
          <w:rFonts w:ascii="Arial" w:hAnsi="Arial" w:cs="Arial"/>
          <w:b/>
          <w:sz w:val="28"/>
          <w:szCs w:val="28"/>
        </w:rPr>
        <w:t xml:space="preserve">tw </w:t>
      </w:r>
      <w:r w:rsidR="008B64FD" w:rsidRPr="00767884">
        <w:rPr>
          <w:rFonts w:ascii="Arial" w:hAnsi="Arial" w:cs="Arial"/>
          <w:b/>
          <w:sz w:val="28"/>
          <w:szCs w:val="28"/>
        </w:rPr>
        <w:t>oraz wysokość i</w:t>
      </w:r>
      <w:r>
        <w:rPr>
          <w:rFonts w:ascii="Arial" w:hAnsi="Arial" w:cs="Arial"/>
          <w:b/>
          <w:sz w:val="28"/>
          <w:szCs w:val="28"/>
        </w:rPr>
        <w:t> </w:t>
      </w:r>
      <w:r w:rsidR="008B64FD" w:rsidRPr="00767884">
        <w:rPr>
          <w:rFonts w:ascii="Arial" w:hAnsi="Arial" w:cs="Arial"/>
          <w:b/>
          <w:sz w:val="28"/>
          <w:szCs w:val="28"/>
        </w:rPr>
        <w:t xml:space="preserve">warunki wypłacania nagród dla nauczycieli szkół i placówek oświatowych, dla których organem prowadzącym jest Województwo Pomorskie </w:t>
      </w:r>
    </w:p>
    <w:p w14:paraId="4436CABE" w14:textId="082BDEB3" w:rsidR="008B64FD" w:rsidRPr="00767884" w:rsidRDefault="008B64FD">
      <w:pPr>
        <w:tabs>
          <w:tab w:val="left" w:pos="1215"/>
        </w:tabs>
        <w:jc w:val="both"/>
        <w:rPr>
          <w:rFonts w:ascii="Arial" w:hAnsi="Arial" w:cs="Arial"/>
          <w:sz w:val="22"/>
          <w:szCs w:val="22"/>
        </w:rPr>
      </w:pPr>
      <w:r w:rsidRPr="00767884">
        <w:rPr>
          <w:rFonts w:ascii="Arial" w:hAnsi="Arial" w:cs="Arial"/>
          <w:sz w:val="22"/>
          <w:szCs w:val="22"/>
        </w:rPr>
        <w:t>Na podstawie art. 30 ust. 6 i 6a w związku z art. 91d pkt 1 ustawy z dnia 26 stycznia 1982 r. Karta Nauczyciela (</w:t>
      </w:r>
      <w:r w:rsidR="009F2EBC" w:rsidRPr="00767884">
        <w:rPr>
          <w:rFonts w:ascii="Arial" w:hAnsi="Arial" w:cs="Arial"/>
          <w:sz w:val="22"/>
          <w:szCs w:val="22"/>
        </w:rPr>
        <w:t>t</w:t>
      </w:r>
      <w:r w:rsidR="00CC4BCB" w:rsidRPr="00767884">
        <w:rPr>
          <w:rFonts w:ascii="Arial" w:hAnsi="Arial" w:cs="Arial"/>
          <w:sz w:val="22"/>
          <w:szCs w:val="22"/>
        </w:rPr>
        <w:t>ekst jednolity:</w:t>
      </w:r>
      <w:r w:rsidR="009F2EBC" w:rsidRPr="00767884">
        <w:rPr>
          <w:rFonts w:ascii="Arial" w:hAnsi="Arial" w:cs="Arial"/>
          <w:sz w:val="22"/>
          <w:szCs w:val="22"/>
        </w:rPr>
        <w:t xml:space="preserve"> </w:t>
      </w:r>
      <w:r w:rsidRPr="00767884">
        <w:rPr>
          <w:rFonts w:ascii="Arial" w:hAnsi="Arial" w:cs="Arial"/>
          <w:sz w:val="22"/>
          <w:szCs w:val="22"/>
        </w:rPr>
        <w:t xml:space="preserve">Dz. U z </w:t>
      </w:r>
      <w:r w:rsidR="00D955E6" w:rsidRPr="00767884">
        <w:rPr>
          <w:rFonts w:ascii="Arial" w:hAnsi="Arial" w:cs="Arial"/>
          <w:sz w:val="22"/>
          <w:szCs w:val="22"/>
          <w:shd w:val="clear" w:color="auto" w:fill="FFFFFF"/>
        </w:rPr>
        <w:t>2024 r. poz. 986 i</w:t>
      </w:r>
      <w:r w:rsidR="00D955E6" w:rsidRPr="00E7272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7" w:tgtFrame="druga" w:history="1">
        <w:r w:rsidR="00D955E6" w:rsidRPr="00767884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1871</w:t>
        </w:r>
      </w:hyperlink>
      <w:r w:rsidR="00D955E6">
        <w:rPr>
          <w:rFonts w:ascii="Arial" w:hAnsi="Arial" w:cs="Arial"/>
          <w:sz w:val="22"/>
          <w:szCs w:val="22"/>
        </w:rPr>
        <w:t xml:space="preserve"> </w:t>
      </w:r>
      <w:r w:rsidR="00D955E6" w:rsidRPr="00767884">
        <w:rPr>
          <w:rFonts w:ascii="Arial" w:hAnsi="Arial" w:cs="Arial"/>
          <w:sz w:val="22"/>
          <w:szCs w:val="22"/>
          <w:shd w:val="clear" w:color="auto" w:fill="FFFFFF"/>
        </w:rPr>
        <w:t>oraz z 2025 r. poz.</w:t>
      </w:r>
      <w:r w:rsidR="00D955E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8" w:tgtFrame="druga" w:history="1">
        <w:r w:rsidR="00D955E6" w:rsidRPr="00767884">
          <w:rPr>
            <w:rStyle w:val="Hipercz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620</w:t>
        </w:r>
      </w:hyperlink>
      <w:r w:rsidRPr="00767884">
        <w:rPr>
          <w:rFonts w:ascii="Arial" w:hAnsi="Arial" w:cs="Arial"/>
          <w:sz w:val="22"/>
          <w:szCs w:val="22"/>
        </w:rPr>
        <w:t>)</w:t>
      </w:r>
      <w:r w:rsidR="00C03C72">
        <w:rPr>
          <w:rFonts w:ascii="Arial" w:hAnsi="Arial" w:cs="Arial"/>
          <w:sz w:val="22"/>
          <w:szCs w:val="22"/>
        </w:rPr>
        <w:t>,</w:t>
      </w:r>
      <w:r w:rsidRPr="00767884">
        <w:rPr>
          <w:rFonts w:ascii="Arial" w:hAnsi="Arial" w:cs="Arial"/>
          <w:sz w:val="22"/>
          <w:szCs w:val="22"/>
        </w:rPr>
        <w:t xml:space="preserve"> art. 18 pkt 20 ustawy z dnia 5 czerwca 1998 r. o samorządzie województwa (t</w:t>
      </w:r>
      <w:r w:rsidR="00CC4BCB" w:rsidRPr="00767884">
        <w:rPr>
          <w:rFonts w:ascii="Arial" w:hAnsi="Arial" w:cs="Arial"/>
          <w:sz w:val="22"/>
          <w:szCs w:val="22"/>
        </w:rPr>
        <w:t xml:space="preserve">ekst </w:t>
      </w:r>
      <w:r w:rsidRPr="00767884">
        <w:rPr>
          <w:rFonts w:ascii="Arial" w:hAnsi="Arial" w:cs="Arial"/>
          <w:sz w:val="22"/>
          <w:szCs w:val="22"/>
        </w:rPr>
        <w:t>j</w:t>
      </w:r>
      <w:r w:rsidR="00CC4BCB" w:rsidRPr="00767884">
        <w:rPr>
          <w:rFonts w:ascii="Arial" w:hAnsi="Arial" w:cs="Arial"/>
          <w:sz w:val="22"/>
          <w:szCs w:val="22"/>
        </w:rPr>
        <w:t>ednolity:</w:t>
      </w:r>
      <w:r w:rsidR="009F2EBC" w:rsidRPr="00767884">
        <w:rPr>
          <w:rFonts w:ascii="Arial" w:hAnsi="Arial" w:cs="Arial"/>
          <w:sz w:val="22"/>
          <w:szCs w:val="22"/>
        </w:rPr>
        <w:t xml:space="preserve"> </w:t>
      </w:r>
      <w:r w:rsidRPr="00767884">
        <w:rPr>
          <w:rFonts w:ascii="Arial" w:hAnsi="Arial" w:cs="Arial"/>
          <w:sz w:val="22"/>
          <w:szCs w:val="22"/>
        </w:rPr>
        <w:t>Dz. U. z 202</w:t>
      </w:r>
      <w:r w:rsidR="00D955E6">
        <w:rPr>
          <w:rFonts w:ascii="Arial" w:hAnsi="Arial" w:cs="Arial"/>
          <w:sz w:val="22"/>
          <w:szCs w:val="22"/>
        </w:rPr>
        <w:t>5</w:t>
      </w:r>
      <w:r w:rsidRPr="00767884">
        <w:rPr>
          <w:rFonts w:ascii="Arial" w:hAnsi="Arial" w:cs="Arial"/>
          <w:sz w:val="22"/>
          <w:szCs w:val="22"/>
        </w:rPr>
        <w:t xml:space="preserve"> r. poz. </w:t>
      </w:r>
      <w:r w:rsidR="00D955E6">
        <w:rPr>
          <w:rFonts w:ascii="Arial" w:hAnsi="Arial" w:cs="Arial"/>
          <w:sz w:val="22"/>
          <w:szCs w:val="22"/>
        </w:rPr>
        <w:t>581</w:t>
      </w:r>
      <w:r w:rsidRPr="00767884">
        <w:rPr>
          <w:rFonts w:ascii="Arial" w:hAnsi="Arial" w:cs="Arial"/>
          <w:sz w:val="22"/>
          <w:szCs w:val="22"/>
        </w:rPr>
        <w:t>)</w:t>
      </w:r>
      <w:r w:rsidR="00C03C72" w:rsidRPr="00C03C72">
        <w:rPr>
          <w:rFonts w:ascii="Arial" w:hAnsi="Arial" w:cs="Arial"/>
          <w:sz w:val="22"/>
          <w:szCs w:val="22"/>
        </w:rPr>
        <w:t xml:space="preserve"> </w:t>
      </w:r>
    </w:p>
    <w:p w14:paraId="050CA847" w14:textId="77777777" w:rsidR="008B64FD" w:rsidRPr="00767884" w:rsidRDefault="008B64FD">
      <w:pPr>
        <w:tabs>
          <w:tab w:val="left" w:pos="1215"/>
        </w:tabs>
        <w:rPr>
          <w:rFonts w:ascii="Arial" w:hAnsi="Arial" w:cs="Arial"/>
          <w:sz w:val="20"/>
          <w:szCs w:val="22"/>
        </w:rPr>
      </w:pPr>
    </w:p>
    <w:p w14:paraId="51A069AF" w14:textId="77777777" w:rsidR="008B64FD" w:rsidRPr="00767884" w:rsidRDefault="008B64FD" w:rsidP="00584763">
      <w:pPr>
        <w:tabs>
          <w:tab w:val="left" w:pos="1215"/>
        </w:tabs>
        <w:spacing w:after="240"/>
        <w:jc w:val="center"/>
        <w:rPr>
          <w:rFonts w:ascii="Arial" w:hAnsi="Arial" w:cs="Arial"/>
          <w:b/>
          <w:szCs w:val="24"/>
        </w:rPr>
      </w:pPr>
      <w:r w:rsidRPr="00767884">
        <w:rPr>
          <w:rFonts w:ascii="Arial" w:hAnsi="Arial" w:cs="Arial"/>
          <w:b/>
          <w:szCs w:val="24"/>
        </w:rPr>
        <w:t>Sejmik Województwa Pomorskiego uchwala, co następuje:</w:t>
      </w:r>
    </w:p>
    <w:p w14:paraId="120339C4" w14:textId="77777777" w:rsidR="008B64FD" w:rsidRPr="00767884" w:rsidRDefault="008B64FD">
      <w:pPr>
        <w:tabs>
          <w:tab w:val="left" w:pos="1215"/>
        </w:tabs>
        <w:jc w:val="center"/>
        <w:rPr>
          <w:rFonts w:ascii="Arial" w:hAnsi="Arial" w:cs="Arial"/>
        </w:rPr>
      </w:pPr>
      <w:r w:rsidRPr="00767884">
        <w:rPr>
          <w:rFonts w:ascii="Arial" w:hAnsi="Arial" w:cs="Arial"/>
          <w:b/>
        </w:rPr>
        <w:t>§ 1</w:t>
      </w:r>
    </w:p>
    <w:p w14:paraId="450B8C22" w14:textId="3BF525D8" w:rsidR="008B64FD" w:rsidRPr="00767884" w:rsidRDefault="00D955E6" w:rsidP="00767884">
      <w:p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u</w:t>
      </w:r>
      <w:r w:rsidR="008B64FD" w:rsidRPr="00767884">
        <w:rPr>
          <w:rFonts w:ascii="Arial" w:hAnsi="Arial" w:cs="Arial"/>
          <w:szCs w:val="24"/>
        </w:rPr>
        <w:t>chwal</w:t>
      </w:r>
      <w:r>
        <w:rPr>
          <w:rFonts w:ascii="Arial" w:hAnsi="Arial" w:cs="Arial"/>
          <w:szCs w:val="24"/>
        </w:rPr>
        <w:t>e Nr 644/LI/23 Sejmiku Województwa Po</w:t>
      </w:r>
      <w:r w:rsidR="00D35921">
        <w:rPr>
          <w:rFonts w:ascii="Arial" w:hAnsi="Arial" w:cs="Arial"/>
          <w:szCs w:val="24"/>
        </w:rPr>
        <w:t>morskiego z dnia 27 lutego 2023 </w:t>
      </w:r>
      <w:r>
        <w:rPr>
          <w:rFonts w:ascii="Arial" w:hAnsi="Arial" w:cs="Arial"/>
          <w:szCs w:val="24"/>
        </w:rPr>
        <w:t>roku w sprawie</w:t>
      </w:r>
      <w:r w:rsidR="008B64FD" w:rsidRPr="00767884">
        <w:rPr>
          <w:rFonts w:ascii="Arial" w:hAnsi="Arial" w:cs="Arial"/>
          <w:szCs w:val="24"/>
        </w:rPr>
        <w:t xml:space="preserve"> Regulamin</w:t>
      </w:r>
      <w:r>
        <w:rPr>
          <w:rFonts w:ascii="Arial" w:hAnsi="Arial" w:cs="Arial"/>
          <w:szCs w:val="24"/>
        </w:rPr>
        <w:t>u</w:t>
      </w:r>
      <w:r w:rsidR="008B64FD" w:rsidRPr="00767884">
        <w:rPr>
          <w:rFonts w:ascii="Arial" w:hAnsi="Arial" w:cs="Arial"/>
          <w:szCs w:val="24"/>
        </w:rPr>
        <w:t xml:space="preserve"> określając</w:t>
      </w:r>
      <w:r>
        <w:rPr>
          <w:rFonts w:ascii="Arial" w:hAnsi="Arial" w:cs="Arial"/>
          <w:szCs w:val="24"/>
        </w:rPr>
        <w:t>ego</w:t>
      </w:r>
      <w:r w:rsidR="008B64FD" w:rsidRPr="00767884">
        <w:rPr>
          <w:rFonts w:ascii="Arial" w:hAnsi="Arial" w:cs="Arial"/>
          <w:szCs w:val="24"/>
        </w:rPr>
        <w:t xml:space="preserve"> wysokość stawek oraz szczegółowe warunki przyznawania dodatków do wynagrodzenia zasadniczego, szczegółowe warunki obliczania i wypłacania wynagrodzenia za godziny ponadwymiarowe i</w:t>
      </w:r>
      <w:r w:rsidR="00D35921">
        <w:rPr>
          <w:rFonts w:ascii="Arial" w:hAnsi="Arial" w:cs="Arial"/>
          <w:szCs w:val="24"/>
        </w:rPr>
        <w:t> </w:t>
      </w:r>
      <w:r w:rsidR="008B64FD" w:rsidRPr="00767884">
        <w:rPr>
          <w:rFonts w:ascii="Arial" w:hAnsi="Arial" w:cs="Arial"/>
          <w:szCs w:val="24"/>
        </w:rPr>
        <w:t>godziny doraźnych zastępstw oraz wysokość i warunki wypłacania nagród dla nauczycieli szkół i placówek oświatowych, dla których organem prowadzącym jest Województwo Pomorskie</w:t>
      </w:r>
      <w:r w:rsidR="00183611">
        <w:rPr>
          <w:rFonts w:ascii="Arial" w:hAnsi="Arial" w:cs="Arial"/>
          <w:szCs w:val="24"/>
        </w:rPr>
        <w:t xml:space="preserve">, zmienia się załącznik, który otrzymuje brzmienie </w:t>
      </w:r>
      <w:r w:rsidR="00D35921">
        <w:rPr>
          <w:rFonts w:ascii="Arial" w:hAnsi="Arial" w:cs="Arial"/>
          <w:szCs w:val="24"/>
        </w:rPr>
        <w:t>jak w </w:t>
      </w:r>
      <w:r w:rsidR="00183611">
        <w:rPr>
          <w:rFonts w:ascii="Arial" w:hAnsi="Arial" w:cs="Arial"/>
          <w:szCs w:val="24"/>
        </w:rPr>
        <w:t>załączniku do niniejszej uchwały</w:t>
      </w:r>
      <w:r w:rsidR="008B64FD" w:rsidRPr="00767884">
        <w:rPr>
          <w:rFonts w:ascii="Arial" w:hAnsi="Arial" w:cs="Arial"/>
          <w:szCs w:val="24"/>
        </w:rPr>
        <w:t xml:space="preserve">. </w:t>
      </w:r>
    </w:p>
    <w:p w14:paraId="670BC951" w14:textId="77777777" w:rsidR="008B64FD" w:rsidRPr="00767884" w:rsidRDefault="008B64FD">
      <w:pPr>
        <w:tabs>
          <w:tab w:val="left" w:pos="1215"/>
        </w:tabs>
        <w:jc w:val="center"/>
        <w:rPr>
          <w:rFonts w:ascii="Arial" w:hAnsi="Arial" w:cs="Arial"/>
        </w:rPr>
      </w:pPr>
      <w:r w:rsidRPr="00767884">
        <w:rPr>
          <w:rFonts w:ascii="Arial" w:hAnsi="Arial" w:cs="Arial"/>
          <w:b/>
        </w:rPr>
        <w:t>§ 2</w:t>
      </w:r>
    </w:p>
    <w:p w14:paraId="4A3727E1" w14:textId="77777777" w:rsidR="008B64FD" w:rsidRPr="00767884" w:rsidRDefault="008B64FD" w:rsidP="00584763">
      <w:pPr>
        <w:tabs>
          <w:tab w:val="left" w:pos="1215"/>
        </w:tabs>
        <w:spacing w:after="240"/>
        <w:jc w:val="both"/>
        <w:rPr>
          <w:rFonts w:ascii="Arial" w:hAnsi="Arial" w:cs="Arial"/>
          <w:b/>
          <w:szCs w:val="24"/>
        </w:rPr>
      </w:pPr>
      <w:r w:rsidRPr="00767884">
        <w:rPr>
          <w:rFonts w:ascii="Arial" w:hAnsi="Arial" w:cs="Arial"/>
        </w:rPr>
        <w:t>Przepisy Uchwały stosuje się do nauczycieli zatrudnionych w szkołach i placówkach oświatowych, dla których organem prowadzącym jest Województwo Pomorskie.</w:t>
      </w:r>
    </w:p>
    <w:p w14:paraId="4101BB74" w14:textId="77777777" w:rsidR="008B64FD" w:rsidRPr="00767884" w:rsidRDefault="008B64FD">
      <w:pPr>
        <w:tabs>
          <w:tab w:val="left" w:pos="1215"/>
        </w:tabs>
        <w:jc w:val="center"/>
        <w:rPr>
          <w:rFonts w:ascii="Arial" w:hAnsi="Arial" w:cs="Arial"/>
        </w:rPr>
      </w:pPr>
      <w:r w:rsidRPr="00767884">
        <w:rPr>
          <w:rFonts w:ascii="Arial" w:hAnsi="Arial" w:cs="Arial"/>
          <w:b/>
        </w:rPr>
        <w:t>§ 3</w:t>
      </w:r>
    </w:p>
    <w:p w14:paraId="7A812D60" w14:textId="77777777" w:rsidR="008B64FD" w:rsidRPr="00767884" w:rsidRDefault="008B64FD" w:rsidP="00584763">
      <w:pPr>
        <w:tabs>
          <w:tab w:val="left" w:pos="1215"/>
        </w:tabs>
        <w:spacing w:after="240"/>
        <w:rPr>
          <w:rFonts w:ascii="Arial" w:hAnsi="Arial" w:cs="Arial"/>
          <w:szCs w:val="24"/>
        </w:rPr>
      </w:pPr>
      <w:r w:rsidRPr="00767884">
        <w:rPr>
          <w:rFonts w:ascii="Arial" w:hAnsi="Arial" w:cs="Arial"/>
        </w:rPr>
        <w:t>Wykonanie Uchwały powierza się Zarządowi Województwa Pomorskiego.</w:t>
      </w:r>
    </w:p>
    <w:p w14:paraId="48B6ACB8" w14:textId="77777777" w:rsidR="008B64FD" w:rsidRPr="00767884" w:rsidRDefault="008B64FD">
      <w:pPr>
        <w:tabs>
          <w:tab w:val="left" w:pos="1215"/>
        </w:tabs>
        <w:jc w:val="center"/>
        <w:rPr>
          <w:rFonts w:ascii="Arial" w:hAnsi="Arial" w:cs="Arial"/>
        </w:rPr>
      </w:pPr>
      <w:r w:rsidRPr="00767884">
        <w:rPr>
          <w:rFonts w:ascii="Arial" w:hAnsi="Arial" w:cs="Arial"/>
          <w:b/>
        </w:rPr>
        <w:lastRenderedPageBreak/>
        <w:t>§ 4</w:t>
      </w:r>
    </w:p>
    <w:p w14:paraId="230CD774" w14:textId="1C68BEC4" w:rsidR="00A26B92" w:rsidRDefault="00A26B92" w:rsidP="00CB486D">
      <w:pPr>
        <w:numPr>
          <w:ilvl w:val="0"/>
          <w:numId w:val="25"/>
        </w:numPr>
        <w:tabs>
          <w:tab w:val="left" w:pos="0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Uchwała podlega ogłoszeniu w Dzienniku Urzędowym Województwa Pomorskiego. </w:t>
      </w:r>
    </w:p>
    <w:p w14:paraId="3EB230FE" w14:textId="6B3E41E3" w:rsidR="003736D1" w:rsidRPr="00767884" w:rsidRDefault="00A26B92" w:rsidP="00CB486D">
      <w:pPr>
        <w:numPr>
          <w:ilvl w:val="0"/>
          <w:numId w:val="25"/>
        </w:numPr>
        <w:tabs>
          <w:tab w:val="left" w:pos="0"/>
        </w:tabs>
        <w:spacing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Uchwała wchodzi w życie </w:t>
      </w:r>
      <w:r w:rsidR="00D35921">
        <w:rPr>
          <w:rFonts w:ascii="Arial" w:hAnsi="Arial" w:cs="Arial"/>
          <w:szCs w:val="24"/>
        </w:rPr>
        <w:t xml:space="preserve">z </w:t>
      </w:r>
      <w:r>
        <w:rPr>
          <w:rFonts w:ascii="Arial" w:hAnsi="Arial" w:cs="Arial"/>
          <w:szCs w:val="24"/>
        </w:rPr>
        <w:t xml:space="preserve">dniem 1 września 2025 r. </w:t>
      </w:r>
    </w:p>
    <w:p w14:paraId="68297C49" w14:textId="659165C5" w:rsidR="008B64FD" w:rsidRPr="00767884" w:rsidRDefault="003736D1">
      <w:pPr>
        <w:tabs>
          <w:tab w:val="left" w:pos="315"/>
        </w:tabs>
        <w:jc w:val="center"/>
        <w:rPr>
          <w:rFonts w:ascii="Arial" w:hAnsi="Arial" w:cs="Arial"/>
          <w:szCs w:val="24"/>
        </w:rPr>
      </w:pPr>
      <w:r w:rsidRPr="00767884">
        <w:rPr>
          <w:rFonts w:ascii="Arial" w:hAnsi="Arial" w:cs="Arial"/>
          <w:szCs w:val="24"/>
        </w:rPr>
        <w:br w:type="page"/>
      </w:r>
      <w:r w:rsidR="00FE7CBB" w:rsidRPr="00767884">
        <w:rPr>
          <w:rFonts w:ascii="Arial" w:hAnsi="Arial" w:cs="Arial"/>
          <w:b/>
          <w:szCs w:val="24"/>
        </w:rPr>
        <w:lastRenderedPageBreak/>
        <w:t>U</w:t>
      </w:r>
      <w:r w:rsidR="003E31A6">
        <w:rPr>
          <w:rFonts w:ascii="Arial" w:hAnsi="Arial" w:cs="Arial"/>
          <w:b/>
          <w:szCs w:val="24"/>
        </w:rPr>
        <w:t>zasadnienie</w:t>
      </w:r>
    </w:p>
    <w:p w14:paraId="1A91FD8C" w14:textId="77777777" w:rsidR="008B64FD" w:rsidRPr="00767884" w:rsidRDefault="008B64FD">
      <w:pPr>
        <w:tabs>
          <w:tab w:val="left" w:pos="315"/>
        </w:tabs>
        <w:jc w:val="center"/>
        <w:rPr>
          <w:rFonts w:ascii="Arial" w:hAnsi="Arial" w:cs="Arial"/>
          <w:szCs w:val="24"/>
        </w:rPr>
      </w:pPr>
    </w:p>
    <w:p w14:paraId="6DB8B574" w14:textId="77777777" w:rsidR="008B64FD" w:rsidRPr="00767884" w:rsidRDefault="008B64FD">
      <w:pPr>
        <w:tabs>
          <w:tab w:val="left" w:pos="1215"/>
        </w:tabs>
        <w:jc w:val="both"/>
        <w:rPr>
          <w:rFonts w:ascii="Arial" w:hAnsi="Arial" w:cs="Arial"/>
        </w:rPr>
      </w:pPr>
      <w:r w:rsidRPr="00767884">
        <w:rPr>
          <w:rStyle w:val="markedcontent"/>
          <w:rFonts w:ascii="Arial" w:hAnsi="Arial" w:cs="Arial"/>
          <w:szCs w:val="24"/>
        </w:rPr>
        <w:t>Zgodnie z art. 30 ust. 6 ustawy z dnia 26 stycznia 1982 r. Karta Nauczyciela, zwanej dalej „KN”, organ prowadzący szkołę lub placówkę będący jednostką samorządu terytorialnego, uwzględniając przewidywaną strukturę zatrudnienia, określa dla nauczycieli, w drodze regulaminu:</w:t>
      </w:r>
    </w:p>
    <w:p w14:paraId="62161BEC" w14:textId="372022C3" w:rsidR="008B64FD" w:rsidRPr="00767884" w:rsidRDefault="008B64FD" w:rsidP="00FE7CBB">
      <w:pPr>
        <w:numPr>
          <w:ilvl w:val="0"/>
          <w:numId w:val="2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767884">
        <w:rPr>
          <w:rStyle w:val="markedcontent"/>
          <w:rFonts w:ascii="Arial" w:hAnsi="Arial" w:cs="Arial"/>
          <w:szCs w:val="24"/>
        </w:rPr>
        <w:t>wysokość stawek oraz szczegółowe warunki przyznawania dodatków do</w:t>
      </w:r>
      <w:r w:rsidR="00E72724">
        <w:rPr>
          <w:rStyle w:val="markedcontent"/>
          <w:rFonts w:ascii="Arial" w:hAnsi="Arial" w:cs="Arial"/>
          <w:szCs w:val="24"/>
        </w:rPr>
        <w:t> </w:t>
      </w:r>
      <w:r w:rsidRPr="00767884">
        <w:rPr>
          <w:rStyle w:val="markedcontent"/>
          <w:rFonts w:ascii="Arial" w:hAnsi="Arial" w:cs="Arial"/>
          <w:szCs w:val="24"/>
        </w:rPr>
        <w:t>wynagrodzenia zasadniczego,</w:t>
      </w:r>
    </w:p>
    <w:p w14:paraId="053A2573" w14:textId="77777777" w:rsidR="008B64FD" w:rsidRPr="00767884" w:rsidRDefault="008B64FD" w:rsidP="00FE7CBB">
      <w:pPr>
        <w:numPr>
          <w:ilvl w:val="0"/>
          <w:numId w:val="2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767884">
        <w:rPr>
          <w:rStyle w:val="markedcontent"/>
          <w:rFonts w:ascii="Arial" w:hAnsi="Arial" w:cs="Arial"/>
          <w:szCs w:val="24"/>
        </w:rPr>
        <w:t>szczegółowe warunki obliczania i wypłacania wynagrodzenia za godziny ponadwymiarowe i godziny doraźnych zastępstw,</w:t>
      </w:r>
    </w:p>
    <w:p w14:paraId="22BB51CB" w14:textId="77777777" w:rsidR="008B64FD" w:rsidRPr="00767884" w:rsidRDefault="008B64FD" w:rsidP="00FE7CBB">
      <w:pPr>
        <w:numPr>
          <w:ilvl w:val="0"/>
          <w:numId w:val="23"/>
        </w:numPr>
        <w:tabs>
          <w:tab w:val="left" w:pos="567"/>
        </w:tabs>
        <w:spacing w:after="240"/>
        <w:ind w:left="567" w:hanging="283"/>
        <w:jc w:val="both"/>
        <w:rPr>
          <w:rFonts w:ascii="Arial" w:hAnsi="Arial" w:cs="Arial"/>
        </w:rPr>
      </w:pPr>
      <w:r w:rsidRPr="00767884">
        <w:rPr>
          <w:rStyle w:val="markedcontent"/>
          <w:rFonts w:ascii="Arial" w:hAnsi="Arial" w:cs="Arial"/>
          <w:szCs w:val="24"/>
        </w:rPr>
        <w:t>wysokość i warunki wypłacania innych składników wynagr</w:t>
      </w:r>
      <w:r w:rsidR="00F32192" w:rsidRPr="00767884">
        <w:rPr>
          <w:rStyle w:val="markedcontent"/>
          <w:rFonts w:ascii="Arial" w:hAnsi="Arial" w:cs="Arial"/>
          <w:szCs w:val="24"/>
        </w:rPr>
        <w:t>o</w:t>
      </w:r>
      <w:r w:rsidRPr="00767884">
        <w:rPr>
          <w:rStyle w:val="markedcontent"/>
          <w:rFonts w:ascii="Arial" w:hAnsi="Arial" w:cs="Arial"/>
          <w:szCs w:val="24"/>
        </w:rPr>
        <w:t>dz</w:t>
      </w:r>
      <w:r w:rsidR="001E202B" w:rsidRPr="00767884">
        <w:rPr>
          <w:rStyle w:val="markedcontent"/>
          <w:rFonts w:ascii="Arial" w:hAnsi="Arial" w:cs="Arial"/>
          <w:szCs w:val="24"/>
        </w:rPr>
        <w:t>e</w:t>
      </w:r>
      <w:r w:rsidRPr="00767884">
        <w:rPr>
          <w:rStyle w:val="markedcontent"/>
          <w:rFonts w:ascii="Arial" w:hAnsi="Arial" w:cs="Arial"/>
          <w:szCs w:val="24"/>
        </w:rPr>
        <w:t xml:space="preserve">nia, </w:t>
      </w:r>
      <w:r w:rsidRPr="00767884">
        <w:rPr>
          <w:rFonts w:ascii="Arial" w:hAnsi="Arial" w:cs="Arial"/>
        </w:rPr>
        <w:t>o ile nie zostały one określone w KN lub w odrębnych przepisach</w:t>
      </w:r>
      <w:r w:rsidRPr="00767884">
        <w:rPr>
          <w:rStyle w:val="markedcontent"/>
          <w:rFonts w:ascii="Arial" w:hAnsi="Arial" w:cs="Arial"/>
          <w:szCs w:val="24"/>
        </w:rPr>
        <w:t>.</w:t>
      </w:r>
    </w:p>
    <w:p w14:paraId="073DA840" w14:textId="77777777" w:rsidR="00886926" w:rsidRDefault="00D35921" w:rsidP="00F21BAA">
      <w:pPr>
        <w:tabs>
          <w:tab w:val="left" w:pos="851"/>
        </w:tabs>
        <w:spacing w:after="240"/>
        <w:jc w:val="both"/>
        <w:rPr>
          <w:rFonts w:ascii="Arial" w:hAnsi="Arial" w:cs="Arial"/>
          <w:szCs w:val="24"/>
          <w:shd w:val="clear" w:color="auto" w:fill="FFFFFF"/>
        </w:rPr>
      </w:pPr>
      <w:r w:rsidRPr="00767884">
        <w:rPr>
          <w:rFonts w:ascii="Arial" w:hAnsi="Arial" w:cs="Arial"/>
          <w:szCs w:val="24"/>
          <w:shd w:val="clear" w:color="auto" w:fill="FFFFFF"/>
        </w:rPr>
        <w:t>Obowiązek ustalenia regulaminu, o którym mowa w art. 30 ust. 6 KN, Sejmik Województwa Pomorskiego wypełnił, podejmując uchwałę Nr</w:t>
      </w:r>
      <w:r w:rsidRPr="00886926">
        <w:rPr>
          <w:rFonts w:ascii="Arial" w:hAnsi="Arial" w:cs="Arial"/>
          <w:szCs w:val="24"/>
          <w:shd w:val="clear" w:color="auto" w:fill="FFFFFF"/>
        </w:rPr>
        <w:t xml:space="preserve"> </w:t>
      </w:r>
      <w:r w:rsidR="007675CA" w:rsidRPr="00886926">
        <w:rPr>
          <w:rFonts w:ascii="Arial" w:hAnsi="Arial" w:cs="Arial"/>
          <w:szCs w:val="24"/>
          <w:shd w:val="clear" w:color="auto" w:fill="FFFFFF"/>
        </w:rPr>
        <w:t>644</w:t>
      </w:r>
      <w:r w:rsidRPr="00767884">
        <w:rPr>
          <w:rFonts w:ascii="Arial" w:hAnsi="Arial" w:cs="Arial"/>
          <w:szCs w:val="24"/>
          <w:shd w:val="clear" w:color="auto" w:fill="FFFFFF"/>
        </w:rPr>
        <w:t>/</w:t>
      </w:r>
      <w:r w:rsidR="007675CA">
        <w:rPr>
          <w:rFonts w:ascii="Arial" w:hAnsi="Arial" w:cs="Arial"/>
          <w:szCs w:val="24"/>
          <w:shd w:val="clear" w:color="auto" w:fill="FFFFFF"/>
        </w:rPr>
        <w:t>L</w:t>
      </w:r>
      <w:r w:rsidRPr="00767884">
        <w:rPr>
          <w:rFonts w:ascii="Arial" w:hAnsi="Arial" w:cs="Arial"/>
          <w:szCs w:val="24"/>
          <w:shd w:val="clear" w:color="auto" w:fill="FFFFFF"/>
        </w:rPr>
        <w:t>I/2</w:t>
      </w:r>
      <w:r w:rsidR="007675CA">
        <w:rPr>
          <w:rFonts w:ascii="Arial" w:hAnsi="Arial" w:cs="Arial"/>
          <w:szCs w:val="24"/>
          <w:shd w:val="clear" w:color="auto" w:fill="FFFFFF"/>
        </w:rPr>
        <w:t>3</w:t>
      </w:r>
      <w:r w:rsidR="00DE63FA" w:rsidRPr="00C03C72">
        <w:rPr>
          <w:rFonts w:ascii="Arial" w:hAnsi="Arial" w:cs="Arial"/>
          <w:szCs w:val="24"/>
          <w:shd w:val="clear" w:color="auto" w:fill="FFFFFF"/>
        </w:rPr>
        <w:t xml:space="preserve"> z dnia 27</w:t>
      </w:r>
      <w:r w:rsidR="00DE63FA">
        <w:rPr>
          <w:rFonts w:ascii="Arial" w:hAnsi="Arial" w:cs="Arial"/>
          <w:szCs w:val="24"/>
          <w:shd w:val="clear" w:color="auto" w:fill="FFFFFF"/>
        </w:rPr>
        <w:t> </w:t>
      </w:r>
      <w:r w:rsidR="007675CA">
        <w:rPr>
          <w:rFonts w:ascii="Arial" w:hAnsi="Arial" w:cs="Arial"/>
          <w:szCs w:val="24"/>
          <w:shd w:val="clear" w:color="auto" w:fill="FFFFFF"/>
        </w:rPr>
        <w:t>lutego</w:t>
      </w:r>
      <w:r w:rsidRPr="00767884">
        <w:rPr>
          <w:rFonts w:ascii="Arial" w:hAnsi="Arial" w:cs="Arial"/>
          <w:szCs w:val="24"/>
          <w:shd w:val="clear" w:color="auto" w:fill="FFFFFF"/>
        </w:rPr>
        <w:t xml:space="preserve"> 202</w:t>
      </w:r>
      <w:r w:rsidR="007675CA">
        <w:rPr>
          <w:rFonts w:ascii="Arial" w:hAnsi="Arial" w:cs="Arial"/>
          <w:szCs w:val="24"/>
          <w:shd w:val="clear" w:color="auto" w:fill="FFFFFF"/>
        </w:rPr>
        <w:t>3</w:t>
      </w:r>
      <w:r w:rsidRPr="00767884">
        <w:rPr>
          <w:rFonts w:ascii="Arial" w:hAnsi="Arial" w:cs="Arial"/>
          <w:szCs w:val="24"/>
          <w:shd w:val="clear" w:color="auto" w:fill="FFFFFF"/>
        </w:rPr>
        <w:t xml:space="preserve"> roku. </w:t>
      </w:r>
    </w:p>
    <w:p w14:paraId="636C4802" w14:textId="445E757C" w:rsidR="003E31A6" w:rsidRDefault="00BD0594" w:rsidP="00F21BAA">
      <w:pPr>
        <w:tabs>
          <w:tab w:val="left" w:pos="851"/>
        </w:tabs>
        <w:spacing w:after="240"/>
        <w:jc w:val="both"/>
        <w:rPr>
          <w:rStyle w:val="markedcontent"/>
          <w:rFonts w:ascii="Arial" w:hAnsi="Arial" w:cs="Arial"/>
          <w:szCs w:val="24"/>
        </w:rPr>
      </w:pPr>
      <w:r w:rsidRPr="00767884">
        <w:rPr>
          <w:rStyle w:val="markedcontent"/>
          <w:rFonts w:ascii="Arial" w:hAnsi="Arial" w:cs="Arial"/>
          <w:szCs w:val="24"/>
        </w:rPr>
        <w:t>Regulamin określony niniejszą Uchwałą uwzględnia zwiększenie</w:t>
      </w:r>
      <w:r w:rsidR="006005E8" w:rsidRPr="00767884">
        <w:rPr>
          <w:rStyle w:val="markedcontent"/>
          <w:rFonts w:ascii="Arial" w:hAnsi="Arial" w:cs="Arial"/>
          <w:szCs w:val="24"/>
        </w:rPr>
        <w:t xml:space="preserve"> wysokości stawek</w:t>
      </w:r>
      <w:r w:rsidR="007675CA">
        <w:rPr>
          <w:rStyle w:val="markedcontent"/>
          <w:rFonts w:ascii="Arial" w:hAnsi="Arial" w:cs="Arial"/>
          <w:szCs w:val="24"/>
        </w:rPr>
        <w:t>:</w:t>
      </w:r>
      <w:r w:rsidR="006005E8" w:rsidRPr="00767884">
        <w:rPr>
          <w:rStyle w:val="markedcontent"/>
          <w:rFonts w:ascii="Arial" w:hAnsi="Arial" w:cs="Arial"/>
          <w:szCs w:val="24"/>
        </w:rPr>
        <w:t xml:space="preserve"> </w:t>
      </w:r>
      <w:r w:rsidR="007675CA">
        <w:rPr>
          <w:rStyle w:val="markedcontent"/>
          <w:rFonts w:ascii="Arial" w:hAnsi="Arial" w:cs="Arial"/>
          <w:szCs w:val="24"/>
        </w:rPr>
        <w:t xml:space="preserve">dodatku motywacyjnego, </w:t>
      </w:r>
      <w:r w:rsidR="006005E8" w:rsidRPr="00767884">
        <w:rPr>
          <w:rStyle w:val="markedcontent"/>
          <w:rFonts w:ascii="Arial" w:hAnsi="Arial" w:cs="Arial"/>
          <w:szCs w:val="24"/>
        </w:rPr>
        <w:t xml:space="preserve">dodatku </w:t>
      </w:r>
      <w:r w:rsidR="007675CA">
        <w:rPr>
          <w:rStyle w:val="markedcontent"/>
          <w:rFonts w:ascii="Arial" w:hAnsi="Arial" w:cs="Arial"/>
          <w:szCs w:val="24"/>
        </w:rPr>
        <w:t>funkcyjnego dla nauczycieli sprawujących funkcję opiekuna stażu oraz funkcję mentora</w:t>
      </w:r>
      <w:r w:rsidR="003E31A6">
        <w:rPr>
          <w:rStyle w:val="markedcontent"/>
          <w:rFonts w:ascii="Arial" w:hAnsi="Arial" w:cs="Arial"/>
          <w:szCs w:val="24"/>
        </w:rPr>
        <w:t xml:space="preserve">, a także </w:t>
      </w:r>
      <w:r w:rsidR="00F32192" w:rsidRPr="00767884">
        <w:rPr>
          <w:rStyle w:val="markedcontent"/>
          <w:rFonts w:ascii="Arial" w:hAnsi="Arial" w:cs="Arial"/>
          <w:szCs w:val="24"/>
        </w:rPr>
        <w:t>dodatk</w:t>
      </w:r>
      <w:r w:rsidR="003E31A6">
        <w:rPr>
          <w:rStyle w:val="markedcontent"/>
          <w:rFonts w:ascii="Arial" w:hAnsi="Arial" w:cs="Arial"/>
          <w:szCs w:val="24"/>
        </w:rPr>
        <w:t>u</w:t>
      </w:r>
      <w:r w:rsidR="00F32192" w:rsidRPr="00767884">
        <w:rPr>
          <w:rStyle w:val="markedcontent"/>
          <w:rFonts w:ascii="Arial" w:hAnsi="Arial" w:cs="Arial"/>
          <w:szCs w:val="24"/>
        </w:rPr>
        <w:t xml:space="preserve"> za prac</w:t>
      </w:r>
      <w:r w:rsidR="003E31A6">
        <w:rPr>
          <w:rStyle w:val="markedcontent"/>
          <w:rFonts w:ascii="Arial" w:hAnsi="Arial" w:cs="Arial"/>
          <w:szCs w:val="24"/>
        </w:rPr>
        <w:t>ę wykonywaną</w:t>
      </w:r>
      <w:r w:rsidR="00886926">
        <w:rPr>
          <w:rStyle w:val="markedcontent"/>
          <w:rFonts w:ascii="Arial" w:hAnsi="Arial" w:cs="Arial"/>
          <w:szCs w:val="24"/>
        </w:rPr>
        <w:t xml:space="preserve"> w </w:t>
      </w:r>
      <w:r w:rsidR="003E31A6">
        <w:rPr>
          <w:rStyle w:val="markedcontent"/>
          <w:rFonts w:ascii="Arial" w:hAnsi="Arial" w:cs="Arial"/>
          <w:szCs w:val="24"/>
        </w:rPr>
        <w:t>trudnych warunkach</w:t>
      </w:r>
      <w:r w:rsidR="00584763" w:rsidRPr="00767884">
        <w:rPr>
          <w:rStyle w:val="markedcontent"/>
          <w:rFonts w:ascii="Arial" w:hAnsi="Arial" w:cs="Arial"/>
          <w:szCs w:val="24"/>
        </w:rPr>
        <w:t>.</w:t>
      </w:r>
      <w:r w:rsidR="00886926">
        <w:rPr>
          <w:rStyle w:val="markedcontent"/>
          <w:rFonts w:ascii="Arial" w:hAnsi="Arial" w:cs="Arial"/>
          <w:szCs w:val="24"/>
        </w:rPr>
        <w:t xml:space="preserve"> Ponadto w treści regulaminu, poprzez wykreślenie „zespołu szkół”, zaktualizowano katalog typów </w:t>
      </w:r>
      <w:r w:rsidR="00DE63FA">
        <w:rPr>
          <w:rStyle w:val="markedcontent"/>
          <w:rFonts w:ascii="Arial" w:hAnsi="Arial" w:cs="Arial"/>
          <w:szCs w:val="24"/>
        </w:rPr>
        <w:t xml:space="preserve">jednostek systemu oświaty </w:t>
      </w:r>
      <w:r w:rsidR="00886926">
        <w:rPr>
          <w:rStyle w:val="markedcontent"/>
          <w:rFonts w:ascii="Arial" w:hAnsi="Arial" w:cs="Arial"/>
          <w:szCs w:val="24"/>
        </w:rPr>
        <w:t>prowadzonych przez Województw</w:t>
      </w:r>
      <w:r w:rsidR="00E667A1">
        <w:rPr>
          <w:rStyle w:val="markedcontent"/>
          <w:rFonts w:ascii="Arial" w:hAnsi="Arial" w:cs="Arial"/>
          <w:szCs w:val="24"/>
        </w:rPr>
        <w:t>o</w:t>
      </w:r>
      <w:r w:rsidR="00886926">
        <w:rPr>
          <w:rStyle w:val="markedcontent"/>
          <w:rFonts w:ascii="Arial" w:hAnsi="Arial" w:cs="Arial"/>
          <w:szCs w:val="24"/>
        </w:rPr>
        <w:t xml:space="preserve"> Pomorskie.</w:t>
      </w:r>
    </w:p>
    <w:p w14:paraId="2065AC8D" w14:textId="0F79F810" w:rsidR="00594441" w:rsidRPr="00767884" w:rsidRDefault="008B64FD" w:rsidP="00F21BAA">
      <w:pPr>
        <w:tabs>
          <w:tab w:val="left" w:pos="1215"/>
        </w:tabs>
        <w:spacing w:after="240"/>
        <w:jc w:val="both"/>
        <w:rPr>
          <w:rStyle w:val="markedcontent"/>
          <w:rFonts w:ascii="Arial" w:hAnsi="Arial" w:cs="Arial"/>
          <w:szCs w:val="24"/>
        </w:rPr>
      </w:pPr>
      <w:r w:rsidRPr="00767884">
        <w:rPr>
          <w:rStyle w:val="markedcontent"/>
          <w:rFonts w:ascii="Arial" w:hAnsi="Arial" w:cs="Arial"/>
          <w:szCs w:val="24"/>
        </w:rPr>
        <w:t>Projekt Regulaminu</w:t>
      </w:r>
      <w:r w:rsidR="005B254E" w:rsidRPr="00767884">
        <w:rPr>
          <w:rStyle w:val="markedcontent"/>
          <w:rFonts w:ascii="Arial" w:hAnsi="Arial" w:cs="Arial"/>
          <w:szCs w:val="24"/>
        </w:rPr>
        <w:t>,</w:t>
      </w:r>
      <w:r w:rsidRPr="00767884">
        <w:rPr>
          <w:rStyle w:val="markedcontent"/>
          <w:rFonts w:ascii="Arial" w:hAnsi="Arial" w:cs="Arial"/>
          <w:szCs w:val="24"/>
        </w:rPr>
        <w:t xml:space="preserve"> będąc</w:t>
      </w:r>
      <w:r w:rsidR="009F2EBC" w:rsidRPr="00767884">
        <w:rPr>
          <w:rStyle w:val="markedcontent"/>
          <w:rFonts w:ascii="Arial" w:hAnsi="Arial" w:cs="Arial"/>
          <w:szCs w:val="24"/>
        </w:rPr>
        <w:t>ego</w:t>
      </w:r>
      <w:r w:rsidRPr="00767884">
        <w:rPr>
          <w:rStyle w:val="markedcontent"/>
          <w:rFonts w:ascii="Arial" w:hAnsi="Arial" w:cs="Arial"/>
          <w:szCs w:val="24"/>
        </w:rPr>
        <w:t xml:space="preserve"> załącznikiem do </w:t>
      </w:r>
      <w:r w:rsidR="00244EDD" w:rsidRPr="00767884">
        <w:rPr>
          <w:rStyle w:val="markedcontent"/>
          <w:rFonts w:ascii="Arial" w:hAnsi="Arial" w:cs="Arial"/>
          <w:szCs w:val="24"/>
        </w:rPr>
        <w:t>U</w:t>
      </w:r>
      <w:r w:rsidRPr="00767884">
        <w:rPr>
          <w:rStyle w:val="markedcontent"/>
          <w:rFonts w:ascii="Arial" w:hAnsi="Arial" w:cs="Arial"/>
          <w:szCs w:val="24"/>
        </w:rPr>
        <w:t>chwały, zgodnie z art. 30 ust. 6a KN, został uzgodni</w:t>
      </w:r>
      <w:r w:rsidR="005B254E" w:rsidRPr="00767884">
        <w:rPr>
          <w:rStyle w:val="markedcontent"/>
          <w:rFonts w:ascii="Arial" w:hAnsi="Arial" w:cs="Arial"/>
          <w:szCs w:val="24"/>
        </w:rPr>
        <w:t>ony</w:t>
      </w:r>
      <w:r w:rsidRPr="00767884">
        <w:rPr>
          <w:rStyle w:val="markedcontent"/>
          <w:rFonts w:ascii="Arial" w:hAnsi="Arial" w:cs="Arial"/>
          <w:szCs w:val="24"/>
        </w:rPr>
        <w:t xml:space="preserve"> ze związkami zawodowymi zrzeszającymi nauczycieli, tj. Związkiem Nauczycielstwa Polskiego Okręg Pomorski i Międzyregionalną Sekcj</w:t>
      </w:r>
      <w:r w:rsidR="003F7A78" w:rsidRPr="00767884">
        <w:rPr>
          <w:rStyle w:val="markedcontent"/>
          <w:rFonts w:ascii="Arial" w:hAnsi="Arial" w:cs="Arial"/>
          <w:szCs w:val="24"/>
        </w:rPr>
        <w:t>ą</w:t>
      </w:r>
      <w:r w:rsidRPr="00767884">
        <w:rPr>
          <w:rStyle w:val="markedcontent"/>
          <w:rFonts w:ascii="Arial" w:hAnsi="Arial" w:cs="Arial"/>
          <w:szCs w:val="24"/>
        </w:rPr>
        <w:t xml:space="preserve"> Oświaty i</w:t>
      </w:r>
      <w:r w:rsidR="00E667A1">
        <w:rPr>
          <w:rStyle w:val="markedcontent"/>
          <w:rFonts w:ascii="Arial" w:hAnsi="Arial" w:cs="Arial"/>
          <w:szCs w:val="24"/>
        </w:rPr>
        <w:t> </w:t>
      </w:r>
      <w:r w:rsidRPr="00767884">
        <w:rPr>
          <w:rStyle w:val="markedcontent"/>
          <w:rFonts w:ascii="Arial" w:hAnsi="Arial" w:cs="Arial"/>
          <w:szCs w:val="24"/>
        </w:rPr>
        <w:t>Wychowania NSZZ „Solidarność” z</w:t>
      </w:r>
      <w:r w:rsidR="005B254E" w:rsidRPr="00767884">
        <w:rPr>
          <w:rStyle w:val="markedcontent"/>
          <w:rFonts w:ascii="Arial" w:hAnsi="Arial" w:cs="Arial"/>
          <w:szCs w:val="24"/>
        </w:rPr>
        <w:t xml:space="preserve"> </w:t>
      </w:r>
      <w:r w:rsidRPr="00767884">
        <w:rPr>
          <w:rStyle w:val="markedcontent"/>
          <w:rFonts w:ascii="Arial" w:hAnsi="Arial" w:cs="Arial"/>
          <w:szCs w:val="24"/>
        </w:rPr>
        <w:t xml:space="preserve">siedzibą w Gdańsku. </w:t>
      </w:r>
      <w:r w:rsidR="007407F5" w:rsidRPr="00767884">
        <w:rPr>
          <w:rStyle w:val="markedcontent"/>
          <w:rFonts w:ascii="Arial" w:hAnsi="Arial" w:cs="Arial"/>
          <w:szCs w:val="24"/>
        </w:rPr>
        <w:t xml:space="preserve">Projekt uchwały </w:t>
      </w:r>
      <w:r w:rsidR="003E31A6">
        <w:rPr>
          <w:rStyle w:val="markedcontent"/>
          <w:rFonts w:ascii="Arial" w:hAnsi="Arial" w:cs="Arial"/>
          <w:szCs w:val="24"/>
        </w:rPr>
        <w:t xml:space="preserve">został </w:t>
      </w:r>
      <w:r w:rsidR="007407F5" w:rsidRPr="00767884">
        <w:rPr>
          <w:rStyle w:val="markedcontent"/>
          <w:rFonts w:ascii="Arial" w:hAnsi="Arial" w:cs="Arial"/>
          <w:szCs w:val="24"/>
        </w:rPr>
        <w:t>zaopiniowan</w:t>
      </w:r>
      <w:r w:rsidR="003E31A6">
        <w:rPr>
          <w:rStyle w:val="markedcontent"/>
          <w:rFonts w:ascii="Arial" w:hAnsi="Arial" w:cs="Arial"/>
          <w:szCs w:val="24"/>
        </w:rPr>
        <w:t>y</w:t>
      </w:r>
      <w:r w:rsidR="007407F5" w:rsidRPr="00767884">
        <w:rPr>
          <w:rStyle w:val="markedcontent"/>
          <w:rFonts w:ascii="Arial" w:hAnsi="Arial" w:cs="Arial"/>
          <w:szCs w:val="24"/>
        </w:rPr>
        <w:t xml:space="preserve"> przez Pomorską Radę Oświatową.</w:t>
      </w:r>
    </w:p>
    <w:p w14:paraId="77995C3C" w14:textId="77777777" w:rsidR="008B64FD" w:rsidRPr="00767884" w:rsidRDefault="008B64FD">
      <w:pPr>
        <w:tabs>
          <w:tab w:val="left" w:pos="1215"/>
        </w:tabs>
        <w:jc w:val="both"/>
        <w:rPr>
          <w:rFonts w:ascii="Arial" w:hAnsi="Arial" w:cs="Arial"/>
        </w:rPr>
      </w:pPr>
      <w:r w:rsidRPr="00767884">
        <w:rPr>
          <w:rStyle w:val="markedcontent"/>
          <w:rFonts w:ascii="Arial" w:hAnsi="Arial" w:cs="Arial"/>
          <w:szCs w:val="24"/>
        </w:rPr>
        <w:t xml:space="preserve">Mając powyższe na uwadze, podjęcie niniejszej </w:t>
      </w:r>
      <w:r w:rsidR="00C0198E" w:rsidRPr="00767884">
        <w:rPr>
          <w:rStyle w:val="markedcontent"/>
          <w:rFonts w:ascii="Arial" w:hAnsi="Arial" w:cs="Arial"/>
          <w:szCs w:val="24"/>
        </w:rPr>
        <w:t>U</w:t>
      </w:r>
      <w:r w:rsidRPr="00767884">
        <w:rPr>
          <w:rStyle w:val="markedcontent"/>
          <w:rFonts w:ascii="Arial" w:hAnsi="Arial" w:cs="Arial"/>
          <w:szCs w:val="24"/>
        </w:rPr>
        <w:t>chwały jest uzasadnione</w:t>
      </w:r>
      <w:r w:rsidR="009F5FA0" w:rsidRPr="00767884">
        <w:rPr>
          <w:rStyle w:val="markedcontent"/>
          <w:rFonts w:ascii="Arial" w:hAnsi="Arial" w:cs="Arial"/>
          <w:szCs w:val="24"/>
        </w:rPr>
        <w:t>.</w:t>
      </w:r>
    </w:p>
    <w:p w14:paraId="517460C8" w14:textId="77777777" w:rsidR="005623B1" w:rsidRPr="00767884" w:rsidRDefault="005623B1" w:rsidP="009F5FA0">
      <w:pPr>
        <w:rPr>
          <w:rFonts w:ascii="Arial" w:hAnsi="Arial" w:cs="Arial"/>
        </w:rPr>
      </w:pPr>
    </w:p>
    <w:sectPr w:rsidR="005623B1" w:rsidRPr="007678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17F3D" w14:textId="77777777" w:rsidR="0052326C" w:rsidRDefault="0052326C">
      <w:r>
        <w:separator/>
      </w:r>
    </w:p>
  </w:endnote>
  <w:endnote w:type="continuationSeparator" w:id="0">
    <w:p w14:paraId="69F341CB" w14:textId="77777777" w:rsidR="0052326C" w:rsidRDefault="0052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29509" w14:textId="77777777" w:rsidR="008B64FD" w:rsidRDefault="008B64F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D66C8" w14:textId="77777777" w:rsidR="0052326C" w:rsidRDefault="0052326C">
      <w:r>
        <w:separator/>
      </w:r>
    </w:p>
  </w:footnote>
  <w:footnote w:type="continuationSeparator" w:id="0">
    <w:p w14:paraId="6FB5AFCF" w14:textId="77777777" w:rsidR="0052326C" w:rsidRDefault="0052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301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8709"/>
        </w:tabs>
        <w:ind w:left="8709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998" w:hanging="360"/>
      </w:pPr>
      <w:rPr>
        <w:rFonts w:hint="default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01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001C7063"/>
    <w:multiLevelType w:val="hybridMultilevel"/>
    <w:tmpl w:val="6C461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F962D2"/>
    <w:multiLevelType w:val="hybridMultilevel"/>
    <w:tmpl w:val="B98A93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A144039"/>
    <w:multiLevelType w:val="hybridMultilevel"/>
    <w:tmpl w:val="063EDA2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4"/>
  </w:num>
  <w:num w:numId="24">
    <w:abstractNumId w:val="2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4B"/>
    <w:rsid w:val="00003C9A"/>
    <w:rsid w:val="00027BFC"/>
    <w:rsid w:val="00034A51"/>
    <w:rsid w:val="00037F0E"/>
    <w:rsid w:val="000A222A"/>
    <w:rsid w:val="000D43E6"/>
    <w:rsid w:val="000E4CA4"/>
    <w:rsid w:val="000F5E4D"/>
    <w:rsid w:val="00136E58"/>
    <w:rsid w:val="0014311B"/>
    <w:rsid w:val="001621A0"/>
    <w:rsid w:val="00183611"/>
    <w:rsid w:val="001C04AB"/>
    <w:rsid w:val="001E202B"/>
    <w:rsid w:val="00226338"/>
    <w:rsid w:val="0023276A"/>
    <w:rsid w:val="00233475"/>
    <w:rsid w:val="00244EDD"/>
    <w:rsid w:val="0026632A"/>
    <w:rsid w:val="0028267E"/>
    <w:rsid w:val="002F2317"/>
    <w:rsid w:val="00306C68"/>
    <w:rsid w:val="0035115C"/>
    <w:rsid w:val="003550B2"/>
    <w:rsid w:val="003736D1"/>
    <w:rsid w:val="00387BBD"/>
    <w:rsid w:val="00397490"/>
    <w:rsid w:val="003E311C"/>
    <w:rsid w:val="003E31A6"/>
    <w:rsid w:val="003F7A78"/>
    <w:rsid w:val="004049F6"/>
    <w:rsid w:val="00467E3C"/>
    <w:rsid w:val="0049132F"/>
    <w:rsid w:val="004A72AA"/>
    <w:rsid w:val="004B1278"/>
    <w:rsid w:val="004B440E"/>
    <w:rsid w:val="004C0A44"/>
    <w:rsid w:val="004C0B44"/>
    <w:rsid w:val="00502092"/>
    <w:rsid w:val="005179A1"/>
    <w:rsid w:val="0052326C"/>
    <w:rsid w:val="00562331"/>
    <w:rsid w:val="005623B1"/>
    <w:rsid w:val="00562A1C"/>
    <w:rsid w:val="00584763"/>
    <w:rsid w:val="005922BC"/>
    <w:rsid w:val="0059259F"/>
    <w:rsid w:val="00594441"/>
    <w:rsid w:val="005B254E"/>
    <w:rsid w:val="005C193B"/>
    <w:rsid w:val="005E451F"/>
    <w:rsid w:val="005E493A"/>
    <w:rsid w:val="005E734B"/>
    <w:rsid w:val="005F591C"/>
    <w:rsid w:val="006005E8"/>
    <w:rsid w:val="0061237A"/>
    <w:rsid w:val="006376C4"/>
    <w:rsid w:val="006500A9"/>
    <w:rsid w:val="00687B71"/>
    <w:rsid w:val="00697EF9"/>
    <w:rsid w:val="006A3DCC"/>
    <w:rsid w:val="006C0EAB"/>
    <w:rsid w:val="006C314A"/>
    <w:rsid w:val="006D6C35"/>
    <w:rsid w:val="006E262D"/>
    <w:rsid w:val="00700AA4"/>
    <w:rsid w:val="0073233E"/>
    <w:rsid w:val="007407F5"/>
    <w:rsid w:val="007675CA"/>
    <w:rsid w:val="00767884"/>
    <w:rsid w:val="007700DA"/>
    <w:rsid w:val="0077444C"/>
    <w:rsid w:val="007A2F54"/>
    <w:rsid w:val="007A4320"/>
    <w:rsid w:val="007D21CF"/>
    <w:rsid w:val="007E324C"/>
    <w:rsid w:val="00810C9A"/>
    <w:rsid w:val="00876535"/>
    <w:rsid w:val="0088585A"/>
    <w:rsid w:val="00886926"/>
    <w:rsid w:val="008A7E29"/>
    <w:rsid w:val="008B64FD"/>
    <w:rsid w:val="008D40CC"/>
    <w:rsid w:val="008E043B"/>
    <w:rsid w:val="008E4672"/>
    <w:rsid w:val="008F05B7"/>
    <w:rsid w:val="009032A2"/>
    <w:rsid w:val="00931C3A"/>
    <w:rsid w:val="0094211C"/>
    <w:rsid w:val="009834EA"/>
    <w:rsid w:val="009A7212"/>
    <w:rsid w:val="009D797E"/>
    <w:rsid w:val="009E5C23"/>
    <w:rsid w:val="009F0CE2"/>
    <w:rsid w:val="009F2EBC"/>
    <w:rsid w:val="009F3D80"/>
    <w:rsid w:val="009F5FA0"/>
    <w:rsid w:val="00A26B92"/>
    <w:rsid w:val="00A361FC"/>
    <w:rsid w:val="00A81878"/>
    <w:rsid w:val="00A91E90"/>
    <w:rsid w:val="00AA783E"/>
    <w:rsid w:val="00AD6260"/>
    <w:rsid w:val="00AE562F"/>
    <w:rsid w:val="00AF05B3"/>
    <w:rsid w:val="00B11861"/>
    <w:rsid w:val="00B23095"/>
    <w:rsid w:val="00B31F85"/>
    <w:rsid w:val="00B37491"/>
    <w:rsid w:val="00B4368E"/>
    <w:rsid w:val="00B5152B"/>
    <w:rsid w:val="00B573CE"/>
    <w:rsid w:val="00B92026"/>
    <w:rsid w:val="00BB79C4"/>
    <w:rsid w:val="00BD0594"/>
    <w:rsid w:val="00BD2C0B"/>
    <w:rsid w:val="00BE0563"/>
    <w:rsid w:val="00BE4098"/>
    <w:rsid w:val="00BF1214"/>
    <w:rsid w:val="00C0198E"/>
    <w:rsid w:val="00C03C72"/>
    <w:rsid w:val="00C52BAA"/>
    <w:rsid w:val="00C7233A"/>
    <w:rsid w:val="00C8580F"/>
    <w:rsid w:val="00C908E4"/>
    <w:rsid w:val="00C9293B"/>
    <w:rsid w:val="00CB3805"/>
    <w:rsid w:val="00CB486D"/>
    <w:rsid w:val="00CC4BCB"/>
    <w:rsid w:val="00D35921"/>
    <w:rsid w:val="00D6174A"/>
    <w:rsid w:val="00D955E6"/>
    <w:rsid w:val="00DB5FAF"/>
    <w:rsid w:val="00DC07C6"/>
    <w:rsid w:val="00DD27B4"/>
    <w:rsid w:val="00DD68D5"/>
    <w:rsid w:val="00DE63FA"/>
    <w:rsid w:val="00E15669"/>
    <w:rsid w:val="00E15BC3"/>
    <w:rsid w:val="00E524A7"/>
    <w:rsid w:val="00E667A1"/>
    <w:rsid w:val="00E72724"/>
    <w:rsid w:val="00E9344C"/>
    <w:rsid w:val="00EE5382"/>
    <w:rsid w:val="00F008FB"/>
    <w:rsid w:val="00F21BAA"/>
    <w:rsid w:val="00F22C2F"/>
    <w:rsid w:val="00F32192"/>
    <w:rsid w:val="00F70B67"/>
    <w:rsid w:val="00F773B2"/>
    <w:rsid w:val="00FE690F"/>
    <w:rsid w:val="00FE7CBB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B75E84"/>
  <w15:chartTrackingRefBased/>
  <w15:docId w15:val="{50AEE317-CDF8-48AE-95A5-8B8B819C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  <w:rPr>
      <w:rFonts w:ascii="Times New Roman" w:eastAsia="Times New Roman" w:hAnsi="Times New Roman" w:cs="Times New Roman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2">
    <w:name w:val="WW8Num7z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  <w:rPr>
      <w:rFonts w:hint="default"/>
      <w:b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2">
    <w:name w:val="WW8Num11z2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Cs w:val="24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3">
    <w:name w:val="WW8Num6z3"/>
  </w:style>
  <w:style w:type="character" w:customStyle="1" w:styleId="WW8Num9z3">
    <w:name w:val="WW8Num9z3"/>
  </w:style>
  <w:style w:type="character" w:customStyle="1" w:styleId="WW8Num10z2">
    <w:name w:val="WW8Num10z2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3">
    <w:name w:val="WW8Num11z3"/>
  </w:style>
  <w:style w:type="character" w:customStyle="1" w:styleId="WW8Num12z2">
    <w:name w:val="WW8Num12z2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3">
    <w:name w:val="WW8Num21z3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Numerwiersza">
    <w:name w:val="lin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TytuZnak">
    <w:name w:val="Tytuł Znak"/>
    <w:rPr>
      <w:b/>
      <w:sz w:val="28"/>
    </w:rPr>
  </w:style>
  <w:style w:type="character" w:customStyle="1" w:styleId="tytu0142char">
    <w:name w:val="tytu_0142__cha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markedcontent">
    <w:name w:val="markedcontent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widowControl/>
      <w:suppressAutoHyphens w:val="0"/>
      <w:overflowPunct/>
      <w:autoSpaceDE/>
      <w:jc w:val="center"/>
      <w:textAlignment w:val="auto"/>
    </w:pPr>
    <w:rPr>
      <w:b/>
      <w:sz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?? tabeli"/>
    <w:basedOn w:val="Tekstpodstawowy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sz w:val="24"/>
      <w:lang w:eastAsia="zh-CN"/>
    </w:rPr>
  </w:style>
  <w:style w:type="paragraph" w:styleId="Tekstprzypisudolnego">
    <w:name w:val="footnote text"/>
    <w:basedOn w:val="Normalny"/>
    <w:rPr>
      <w:sz w:val="20"/>
    </w:rPr>
  </w:style>
  <w:style w:type="paragraph" w:styleId="NormalnyWeb">
    <w:name w:val="Normal (Web)"/>
    <w:basedOn w:val="Normalny"/>
    <w:pPr>
      <w:widowControl/>
      <w:suppressAutoHyphens w:val="0"/>
      <w:overflowPunct/>
      <w:autoSpaceDE/>
      <w:spacing w:before="280" w:after="280"/>
      <w:textAlignment w:val="auto"/>
    </w:pPr>
    <w:rPr>
      <w:szCs w:val="24"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5E734B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E734B"/>
    <w:rPr>
      <w:sz w:val="20"/>
    </w:rPr>
  </w:style>
  <w:style w:type="character" w:customStyle="1" w:styleId="TekstkomentarzaZnak1">
    <w:name w:val="Tekst komentarza Znak1"/>
    <w:link w:val="Tekstkomentarza"/>
    <w:uiPriority w:val="99"/>
    <w:semiHidden/>
    <w:rsid w:val="005E734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1-06-2025&amp;qindid=2&amp;qindrodzaj=20&amp;qprodzaj=0&amp;qprok=2025&amp;qpnr=620&amp;qppozycja=6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11-06-2025&amp;qindid=2&amp;qindrodzaj=20&amp;qprodzaj=0&amp;qprok=2024&amp;qpnr=1871&amp;qppozycja=18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umwp</Company>
  <LinksUpToDate>false</LinksUpToDate>
  <CharactersWithSpaces>3749</CharactersWithSpaces>
  <SharedDoc>false</SharedDoc>
  <HLinks>
    <vt:vector size="12" baseType="variant">
      <vt:variant>
        <vt:i4>7209070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https://www.prawo.vulcan.edu.pl/przegladarka.asp?qdatprz=11-06-2025&amp;qindid=2&amp;qindrodzaj=20&amp;qprodzaj=0&amp;qprok=2025&amp;qpnr=620&amp;qppozycja=620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https://www.prawo.vulcan.edu.pl/przegladarka.asp?qdatprz=11-06-2025&amp;qindid=2&amp;qindrodzaj=20&amp;qprodzaj=0&amp;qprok=2024&amp;qpnr=1871&amp;qppozycja=1871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Łukasz Szeliga</dc:creator>
  <cp:keywords/>
  <cp:lastModifiedBy>Michlewicz Tomasz</cp:lastModifiedBy>
  <cp:revision>2</cp:revision>
  <cp:lastPrinted>2023-02-28T11:28:00Z</cp:lastPrinted>
  <dcterms:created xsi:type="dcterms:W3CDTF">2025-06-23T11:54:00Z</dcterms:created>
  <dcterms:modified xsi:type="dcterms:W3CDTF">2025-06-23T11:54:00Z</dcterms:modified>
</cp:coreProperties>
</file>