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9FC70" w14:textId="77777777" w:rsidR="00947C3A" w:rsidRDefault="00947C3A" w:rsidP="00947C3A">
      <w:pPr>
        <w:pStyle w:val="Default"/>
      </w:pPr>
    </w:p>
    <w:p w14:paraId="100620BE" w14:textId="77777777" w:rsidR="00947C3A" w:rsidRDefault="00947C3A" w:rsidP="00947C3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PROGRAM SZKOLENIA</w:t>
      </w:r>
    </w:p>
    <w:p w14:paraId="5622DA82" w14:textId="3C7A23C4" w:rsidR="00947C3A" w:rsidRPr="00B3229D" w:rsidRDefault="00AA1D0F" w:rsidP="00947C3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RACHUNKOWOŚĆ I PODATKI W </w:t>
      </w:r>
      <w:r w:rsidR="00F6517C">
        <w:rPr>
          <w:b/>
          <w:bCs/>
          <w:sz w:val="23"/>
          <w:szCs w:val="23"/>
        </w:rPr>
        <w:t>ZNP</w:t>
      </w:r>
    </w:p>
    <w:p w14:paraId="1225A3FE" w14:textId="1609EB69" w:rsidR="00947C3A" w:rsidRDefault="00947C3A" w:rsidP="00947C3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202</w:t>
      </w:r>
      <w:r w:rsidR="003109FA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>/202</w:t>
      </w:r>
      <w:r w:rsidR="003109FA">
        <w:rPr>
          <w:b/>
          <w:bCs/>
          <w:sz w:val="23"/>
          <w:szCs w:val="23"/>
        </w:rPr>
        <w:t>6</w:t>
      </w:r>
    </w:p>
    <w:p w14:paraId="4910F6ED" w14:textId="77777777" w:rsidR="00947C3A" w:rsidRDefault="00947C3A" w:rsidP="00947C3A">
      <w:pPr>
        <w:pStyle w:val="Default"/>
        <w:rPr>
          <w:b/>
          <w:bCs/>
          <w:sz w:val="23"/>
          <w:szCs w:val="23"/>
        </w:rPr>
      </w:pPr>
    </w:p>
    <w:p w14:paraId="68860290" w14:textId="3F5AA9A3" w:rsidR="003109FA" w:rsidRDefault="003109FA" w:rsidP="003109FA">
      <w:pPr>
        <w:pStyle w:val="Default"/>
        <w:spacing w:after="1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PODATKI W 2025/2026 ROKU (ZASADY OPODATKOWANIA I ORZECZNIC-TWO) </w:t>
      </w:r>
    </w:p>
    <w:p w14:paraId="781D4C7D" w14:textId="4173E526" w:rsidR="003109FA" w:rsidRDefault="003109FA" w:rsidP="003109FA">
      <w:pPr>
        <w:pStyle w:val="Default"/>
        <w:spacing w:after="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PODATKI – aktualności (w tym – przygotowania do </w:t>
      </w:r>
      <w:r w:rsidRPr="003109FA">
        <w:rPr>
          <w:b/>
          <w:bCs/>
          <w:sz w:val="23"/>
          <w:szCs w:val="23"/>
        </w:rPr>
        <w:t>JPK-PD JPK-ST</w:t>
      </w:r>
      <w:r>
        <w:rPr>
          <w:sz w:val="23"/>
          <w:szCs w:val="23"/>
        </w:rPr>
        <w:t xml:space="preserve">). </w:t>
      </w:r>
    </w:p>
    <w:p w14:paraId="4EDD7B8A" w14:textId="55629ECE" w:rsidR="003109FA" w:rsidRPr="00F6517C" w:rsidRDefault="00F6517C" w:rsidP="003109FA">
      <w:pPr>
        <w:pStyle w:val="Default"/>
        <w:spacing w:after="1"/>
        <w:jc w:val="both"/>
        <w:rPr>
          <w:b/>
          <w:bCs/>
          <w:sz w:val="23"/>
          <w:szCs w:val="23"/>
        </w:rPr>
      </w:pPr>
      <w:r w:rsidRPr="00F6517C">
        <w:rPr>
          <w:b/>
          <w:bCs/>
          <w:sz w:val="23"/>
          <w:szCs w:val="23"/>
        </w:rPr>
        <w:t>2</w:t>
      </w:r>
      <w:r w:rsidR="003109FA" w:rsidRPr="00F6517C">
        <w:rPr>
          <w:b/>
          <w:bCs/>
          <w:sz w:val="23"/>
          <w:szCs w:val="23"/>
        </w:rPr>
        <w:t>. Nowe zasady wystawiania faktur w 2025 i 2026 r. - System KSeF.</w:t>
      </w:r>
    </w:p>
    <w:p w14:paraId="21D94E94" w14:textId="32FF3DED" w:rsidR="003109FA" w:rsidRDefault="00F6517C" w:rsidP="003109FA">
      <w:pPr>
        <w:pStyle w:val="Default"/>
        <w:spacing w:after="1"/>
        <w:jc w:val="both"/>
        <w:rPr>
          <w:sz w:val="23"/>
          <w:szCs w:val="23"/>
        </w:rPr>
      </w:pPr>
      <w:r>
        <w:rPr>
          <w:sz w:val="23"/>
          <w:szCs w:val="23"/>
        </w:rPr>
        <w:t>3</w:t>
      </w:r>
      <w:r w:rsidR="003109FA">
        <w:rPr>
          <w:sz w:val="23"/>
          <w:szCs w:val="23"/>
        </w:rPr>
        <w:t xml:space="preserve">. Podatek dochodowy od osób prawnych ze szczególnym uwzględnieniem dochodów wolnych od podatku, w tym z tytułu dotacji, darowizn itp.; zasady sporządzania deklaracji CIT-8, CIT-8/O, CIT-D. </w:t>
      </w:r>
    </w:p>
    <w:p w14:paraId="28A83765" w14:textId="242EF752" w:rsidR="003109FA" w:rsidRDefault="00F6517C" w:rsidP="003109FA">
      <w:pPr>
        <w:pStyle w:val="Default"/>
        <w:spacing w:after="1"/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="003109FA">
        <w:rPr>
          <w:sz w:val="23"/>
          <w:szCs w:val="23"/>
        </w:rPr>
        <w:t xml:space="preserve">. Podatek od towarów i usług ze szczególnym uwzględnieniem: </w:t>
      </w:r>
    </w:p>
    <w:p w14:paraId="5861D6EF" w14:textId="77777777" w:rsidR="003109FA" w:rsidRDefault="003109FA" w:rsidP="003109FA">
      <w:pPr>
        <w:pStyle w:val="Default"/>
        <w:spacing w:after="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rozliczania działalności statutowej odpłatnej i nieodpłatnej, </w:t>
      </w:r>
    </w:p>
    <w:p w14:paraId="3C7F8656" w14:textId="77777777" w:rsidR="003109FA" w:rsidRDefault="003109FA" w:rsidP="003109FA">
      <w:pPr>
        <w:pStyle w:val="Default"/>
        <w:spacing w:after="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rozliczania dotacji, </w:t>
      </w:r>
    </w:p>
    <w:p w14:paraId="03516038" w14:textId="77777777" w:rsidR="003109FA" w:rsidRDefault="003109FA" w:rsidP="003109FA">
      <w:pPr>
        <w:pStyle w:val="Default"/>
        <w:spacing w:after="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działalności gospodarczej opodatkowanej VAT lub zwolnionej. </w:t>
      </w:r>
    </w:p>
    <w:p w14:paraId="63E5090D" w14:textId="0C6BBB66" w:rsidR="003109FA" w:rsidRDefault="00F6517C" w:rsidP="003109FA">
      <w:pPr>
        <w:pStyle w:val="Default"/>
        <w:spacing w:after="1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3109FA">
        <w:rPr>
          <w:sz w:val="23"/>
          <w:szCs w:val="23"/>
        </w:rPr>
        <w:t xml:space="preserve">. Podatek dochodowy od osób fizycznych, z uwzględnieniem dochodów wolnych od podatku (świadczenia niepieniężne, rozliczenia wolontariuszy, pomoc społeczna, zapomogi, darowizny, szkolenia, imprezy integracyjne, jubileusze, loterie, aukcje, zasiłki i inne). </w:t>
      </w:r>
    </w:p>
    <w:p w14:paraId="64992737" w14:textId="687887AC" w:rsidR="003109FA" w:rsidRDefault="00F6517C" w:rsidP="003109FA">
      <w:pPr>
        <w:pStyle w:val="Default"/>
        <w:spacing w:after="1"/>
        <w:jc w:val="both"/>
        <w:rPr>
          <w:sz w:val="23"/>
          <w:szCs w:val="23"/>
        </w:rPr>
      </w:pPr>
      <w:r>
        <w:rPr>
          <w:sz w:val="23"/>
          <w:szCs w:val="23"/>
        </w:rPr>
        <w:t>6</w:t>
      </w:r>
      <w:r w:rsidR="003109FA">
        <w:rPr>
          <w:sz w:val="23"/>
          <w:szCs w:val="23"/>
        </w:rPr>
        <w:t xml:space="preserve">. Bieżące orzecznictwo podatkowe. </w:t>
      </w:r>
    </w:p>
    <w:p w14:paraId="057EB46B" w14:textId="77777777" w:rsidR="003109FA" w:rsidRDefault="003109FA" w:rsidP="00947C3A">
      <w:pPr>
        <w:pStyle w:val="Default"/>
        <w:rPr>
          <w:b/>
          <w:bCs/>
          <w:sz w:val="23"/>
          <w:szCs w:val="23"/>
        </w:rPr>
      </w:pPr>
    </w:p>
    <w:p w14:paraId="2ADDD005" w14:textId="01E9E83A" w:rsidR="00947C3A" w:rsidRDefault="003109FA" w:rsidP="00947C3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</w:t>
      </w:r>
      <w:r w:rsidR="00947C3A">
        <w:rPr>
          <w:b/>
          <w:bCs/>
          <w:sz w:val="23"/>
          <w:szCs w:val="23"/>
        </w:rPr>
        <w:t xml:space="preserve">I. RACHUNKOWOŚĆ </w:t>
      </w:r>
    </w:p>
    <w:p w14:paraId="1A821534" w14:textId="77777777" w:rsidR="00947C3A" w:rsidRDefault="00947C3A" w:rsidP="00947C3A">
      <w:pPr>
        <w:pStyle w:val="Default"/>
        <w:rPr>
          <w:sz w:val="23"/>
          <w:szCs w:val="23"/>
        </w:rPr>
      </w:pPr>
    </w:p>
    <w:p w14:paraId="0B742703" w14:textId="250CFAFA" w:rsidR="00947C3A" w:rsidRDefault="00947C3A" w:rsidP="00947C3A">
      <w:pPr>
        <w:pStyle w:val="Default"/>
        <w:spacing w:after="1"/>
        <w:jc w:val="both"/>
        <w:rPr>
          <w:sz w:val="23"/>
          <w:szCs w:val="23"/>
        </w:rPr>
      </w:pPr>
      <w:r>
        <w:rPr>
          <w:sz w:val="22"/>
          <w:szCs w:val="22"/>
        </w:rPr>
        <w:t xml:space="preserve">1. </w:t>
      </w:r>
      <w:r>
        <w:rPr>
          <w:sz w:val="23"/>
          <w:szCs w:val="23"/>
        </w:rPr>
        <w:t>Sprawozdanie finansowe za 202</w:t>
      </w:r>
      <w:r w:rsidR="003109FA">
        <w:rPr>
          <w:sz w:val="23"/>
          <w:szCs w:val="23"/>
        </w:rPr>
        <w:t>5</w:t>
      </w:r>
      <w:r>
        <w:rPr>
          <w:sz w:val="23"/>
          <w:szCs w:val="23"/>
        </w:rPr>
        <w:t xml:space="preserve"> r. (sporządzanie, zatwierdzanie i ogłaszanie). </w:t>
      </w:r>
    </w:p>
    <w:p w14:paraId="02095DA2" w14:textId="77777777" w:rsidR="00947C3A" w:rsidRDefault="00947C3A" w:rsidP="00947C3A">
      <w:pPr>
        <w:pStyle w:val="Default"/>
        <w:spacing w:after="1"/>
        <w:jc w:val="both"/>
        <w:rPr>
          <w:sz w:val="23"/>
          <w:szCs w:val="23"/>
        </w:rPr>
      </w:pPr>
      <w:r>
        <w:rPr>
          <w:sz w:val="22"/>
          <w:szCs w:val="22"/>
        </w:rPr>
        <w:t xml:space="preserve">2. </w:t>
      </w:r>
      <w:r>
        <w:rPr>
          <w:sz w:val="23"/>
          <w:szCs w:val="23"/>
        </w:rPr>
        <w:t xml:space="preserve">Polityka rachunkowości, w tym zakładowy plan kont, bezpośrednią podstawą prowadzenia ksiąg rachunkowych – adaptacja polityki do własnych potrzeb. </w:t>
      </w:r>
    </w:p>
    <w:p w14:paraId="3C59C487" w14:textId="77777777" w:rsidR="00947C3A" w:rsidRDefault="00947C3A" w:rsidP="00947C3A">
      <w:pPr>
        <w:pStyle w:val="Default"/>
        <w:jc w:val="both"/>
        <w:rPr>
          <w:sz w:val="23"/>
          <w:szCs w:val="23"/>
        </w:rPr>
      </w:pPr>
      <w:r>
        <w:rPr>
          <w:sz w:val="22"/>
          <w:szCs w:val="22"/>
        </w:rPr>
        <w:t xml:space="preserve">3. </w:t>
      </w:r>
      <w:r>
        <w:rPr>
          <w:sz w:val="23"/>
          <w:szCs w:val="23"/>
        </w:rPr>
        <w:t xml:space="preserve">Ujęcie w księgach rachunkowych skutków niektórych szczególnie ważnych operacji, to jest: </w:t>
      </w:r>
    </w:p>
    <w:p w14:paraId="5AD53D1F" w14:textId="77777777" w:rsidR="00947C3A" w:rsidRDefault="00947C3A" w:rsidP="00947C3A">
      <w:pPr>
        <w:pStyle w:val="Default"/>
        <w:spacing w:after="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kalkulacji kosztów i przychodów działalności statutowej odpłatnej i nieodpłatnej i gospodarczej, </w:t>
      </w:r>
    </w:p>
    <w:p w14:paraId="4196A315" w14:textId="77777777" w:rsidR="00947C3A" w:rsidRDefault="00947C3A" w:rsidP="00947C3A">
      <w:pPr>
        <w:pStyle w:val="Default"/>
        <w:spacing w:after="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operacji dotyczących aktywów trwałych i obrotowych, </w:t>
      </w:r>
    </w:p>
    <w:p w14:paraId="4AFB27C8" w14:textId="77777777" w:rsidR="00947C3A" w:rsidRDefault="00947C3A" w:rsidP="00947C3A">
      <w:pPr>
        <w:pStyle w:val="Default"/>
        <w:spacing w:after="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ustalenia i rozliczenia wyniku finansowego, w tym rozliczeń międzyokresowych kosztów i przychodów, </w:t>
      </w:r>
    </w:p>
    <w:p w14:paraId="2032049E" w14:textId="77777777" w:rsidR="00947C3A" w:rsidRDefault="00947C3A" w:rsidP="00947C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4) ewidencja księgowa wszelkich form pozyskiwania środków na działalność statutową (najem, sponsoring, reklama, sms, crowd funding, działalność gospodarcza, darowizny, dotacje, granty i inne). </w:t>
      </w:r>
    </w:p>
    <w:p w14:paraId="39E7D686" w14:textId="77777777" w:rsidR="00947C3A" w:rsidRDefault="00947C3A" w:rsidP="00947C3A">
      <w:pPr>
        <w:pStyle w:val="Default"/>
        <w:jc w:val="both"/>
        <w:rPr>
          <w:sz w:val="23"/>
          <w:szCs w:val="23"/>
        </w:rPr>
      </w:pPr>
      <w:r>
        <w:rPr>
          <w:sz w:val="22"/>
          <w:szCs w:val="22"/>
        </w:rPr>
        <w:t xml:space="preserve">4. </w:t>
      </w:r>
      <w:r>
        <w:rPr>
          <w:sz w:val="23"/>
          <w:szCs w:val="23"/>
        </w:rPr>
        <w:t xml:space="preserve">Wyodrębnienie oraz powiązania działalności statutowej i gospodarczej. </w:t>
      </w:r>
    </w:p>
    <w:p w14:paraId="0E1DA434" w14:textId="77777777" w:rsidR="00525A28" w:rsidRDefault="00525A28" w:rsidP="00947C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5. Zmiany w ustawie o rachunkowości.</w:t>
      </w:r>
    </w:p>
    <w:p w14:paraId="22312A58" w14:textId="77777777" w:rsidR="00947C3A" w:rsidRDefault="00947C3A" w:rsidP="00947C3A">
      <w:pPr>
        <w:pStyle w:val="Default"/>
        <w:jc w:val="both"/>
        <w:rPr>
          <w:sz w:val="23"/>
          <w:szCs w:val="23"/>
        </w:rPr>
      </w:pPr>
    </w:p>
    <w:p w14:paraId="1381196A" w14:textId="77777777" w:rsidR="00947C3A" w:rsidRDefault="00947C3A" w:rsidP="00947C3A">
      <w:pPr>
        <w:pStyle w:val="Default"/>
        <w:spacing w:after="1"/>
        <w:jc w:val="both"/>
        <w:rPr>
          <w:sz w:val="23"/>
          <w:szCs w:val="23"/>
        </w:rPr>
      </w:pPr>
    </w:p>
    <w:p w14:paraId="5AB8A86F" w14:textId="77777777" w:rsidR="00947C3A" w:rsidRDefault="00947C3A" w:rsidP="00947C3A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III. DYSKUSJA ORAZ ODPOWIEDZI NA PYTANIA UCZESTNIKÓW </w:t>
      </w:r>
    </w:p>
    <w:p w14:paraId="79229B9D" w14:textId="77777777" w:rsidR="00936B6A" w:rsidRDefault="00936B6A"/>
    <w:sectPr w:rsidR="00936B6A" w:rsidSect="00B42449">
      <w:pgSz w:w="11906" w:h="17338"/>
      <w:pgMar w:top="1126" w:right="830" w:bottom="645" w:left="118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C3A"/>
    <w:rsid w:val="00183B4F"/>
    <w:rsid w:val="001D514A"/>
    <w:rsid w:val="003109FA"/>
    <w:rsid w:val="003907EA"/>
    <w:rsid w:val="00413B5B"/>
    <w:rsid w:val="00525A28"/>
    <w:rsid w:val="00687E68"/>
    <w:rsid w:val="00936B6A"/>
    <w:rsid w:val="00947C3A"/>
    <w:rsid w:val="00AA1D0F"/>
    <w:rsid w:val="00B3229D"/>
    <w:rsid w:val="00F6517C"/>
    <w:rsid w:val="00F8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D75F"/>
  <w15:docId w15:val="{2E500910-C333-4643-AC04-E64D86E5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7C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Karwowski</dc:creator>
  <cp:lastModifiedBy>Przemysław Karwowski</cp:lastModifiedBy>
  <cp:revision>14</cp:revision>
  <cp:lastPrinted>2024-11-19T13:24:00Z</cp:lastPrinted>
  <dcterms:created xsi:type="dcterms:W3CDTF">2024-08-26T08:21:00Z</dcterms:created>
  <dcterms:modified xsi:type="dcterms:W3CDTF">2025-12-11T11:52:00Z</dcterms:modified>
</cp:coreProperties>
</file>